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8E2B" w14:textId="0DF9A20A" w:rsidR="00ED1C15" w:rsidRDefault="00ED1C15" w:rsidP="00ED1C15">
      <w:pPr>
        <w:pStyle w:val="Title"/>
      </w:pPr>
      <w:r w:rsidRPr="00ED1C15">
        <w:t>Checklist: Evaluating the Accessibility of E-Resources</w:t>
      </w:r>
    </w:p>
    <w:p w14:paraId="3CCA14AD" w14:textId="3AE8B7E6" w:rsidR="00ED1C15" w:rsidRPr="00ED1C15" w:rsidRDefault="00ED1C15" w:rsidP="00ED1C15">
      <w:r>
        <w:t>January 31, 2023</w:t>
      </w:r>
    </w:p>
    <w:p w14:paraId="266D02C5" w14:textId="77777777" w:rsidR="00ED1C15" w:rsidRPr="00ED1C15" w:rsidRDefault="00ED1C15" w:rsidP="00ED1C15"/>
    <w:p w14:paraId="4614AC0C" w14:textId="77777777" w:rsidR="00ED1C15" w:rsidRPr="000E35DF" w:rsidRDefault="00ED1C15" w:rsidP="00ED1C15">
      <w:r w:rsidRPr="000E35DF">
        <w:t xml:space="preserve">Use this checklist to test and evaluate </w:t>
      </w:r>
      <w:r>
        <w:t>e</w:t>
      </w:r>
      <w:r w:rsidRPr="000E35DF">
        <w:t>-resource platforms (websites, apps, or reading platforms)</w:t>
      </w:r>
      <w:r>
        <w:t xml:space="preserve"> </w:t>
      </w:r>
      <w:r w:rsidRPr="000E35DF">
        <w:t xml:space="preserve">procured through vendors. </w:t>
      </w:r>
    </w:p>
    <w:p w14:paraId="393EF054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>There are accessibility controls available.</w:t>
      </w:r>
    </w:p>
    <w:p w14:paraId="3E96A407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>The text is readable using assistive technologies.</w:t>
      </w:r>
    </w:p>
    <w:p w14:paraId="341F6E65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>Test that users can navigate accessibility through the e-resource (website, app, or reading platform).</w:t>
      </w:r>
    </w:p>
    <w:p w14:paraId="34DAE7F7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>There are visual customization options.</w:t>
      </w:r>
    </w:p>
    <w:p w14:paraId="4D01CF50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 xml:space="preserve">If there are non-colour alternatives for information conveyed only through colour. </w:t>
      </w:r>
    </w:p>
    <w:p w14:paraId="597B0F12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</w:t>
      </w:r>
      <w:r w:rsidRPr="000E35DF">
        <w:rPr>
          <w:lang w:val="en-CA"/>
        </w:rPr>
        <w:t>hat there are no videos or animations with blinking or flashing elements.</w:t>
      </w:r>
    </w:p>
    <w:p w14:paraId="60FE0BAA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>Any plugins, add-ons, and accessibility software will work with the digital content, reading systems, websites, and/or app that you are procuring.</w:t>
      </w:r>
    </w:p>
    <w:p w14:paraId="0D1268B4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 xml:space="preserve">Images in the </w:t>
      </w:r>
      <w:r>
        <w:rPr>
          <w:lang w:val="en-CA"/>
        </w:rPr>
        <w:t xml:space="preserve">e-resource </w:t>
      </w:r>
      <w:r w:rsidRPr="000E35DF">
        <w:rPr>
          <w:lang w:val="en-CA"/>
        </w:rPr>
        <w:t>platform</w:t>
      </w:r>
      <w:r>
        <w:rPr>
          <w:lang w:val="en-CA"/>
        </w:rPr>
        <w:t>s</w:t>
      </w:r>
      <w:r w:rsidRPr="000E35DF">
        <w:rPr>
          <w:lang w:val="en-CA"/>
        </w:rPr>
        <w:t xml:space="preserve"> need to have descriptive alternative text. </w:t>
      </w:r>
    </w:p>
    <w:p w14:paraId="1647831B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 xml:space="preserve">There are multiple options for accessing multimedia (e.g., videos with audio descriptions, </w:t>
      </w:r>
      <w:r>
        <w:rPr>
          <w:lang w:val="en-CA"/>
        </w:rPr>
        <w:t>podcast transcripts</w:t>
      </w:r>
      <w:r w:rsidRPr="000E35DF">
        <w:rPr>
          <w:lang w:val="en-CA"/>
        </w:rPr>
        <w:t>, etc.</w:t>
      </w:r>
    </w:p>
    <w:p w14:paraId="507D61BF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 xml:space="preserve">There are no items with a time limit in a platform that cannot be adjusted. </w:t>
      </w:r>
    </w:p>
    <w:p w14:paraId="751BCC67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 xml:space="preserve">The product does not prescribe how users use it. </w:t>
      </w:r>
    </w:p>
    <w:p w14:paraId="467D7A76" w14:textId="77777777" w:rsidR="00ED1C15" w:rsidRPr="000E35DF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 xml:space="preserve">The </w:t>
      </w:r>
      <w:r>
        <w:rPr>
          <w:lang w:val="en-CA"/>
        </w:rPr>
        <w:t>e-resources (</w:t>
      </w:r>
      <w:r w:rsidRPr="000E35DF">
        <w:rPr>
          <w:lang w:val="en-CA"/>
        </w:rPr>
        <w:t xml:space="preserve">reading </w:t>
      </w:r>
      <w:r>
        <w:rPr>
          <w:lang w:val="en-CA"/>
        </w:rPr>
        <w:t>platform</w:t>
      </w:r>
      <w:r w:rsidRPr="000E35DF">
        <w:rPr>
          <w:lang w:val="en-CA"/>
        </w:rPr>
        <w:t>, website, or app</w:t>
      </w:r>
      <w:r>
        <w:rPr>
          <w:lang w:val="en-CA"/>
        </w:rPr>
        <w:t>)</w:t>
      </w:r>
      <w:r w:rsidRPr="000E35DF">
        <w:rPr>
          <w:lang w:val="en-CA"/>
        </w:rPr>
        <w:t xml:space="preserve"> </w:t>
      </w:r>
      <w:r>
        <w:rPr>
          <w:lang w:val="en-CA"/>
        </w:rPr>
        <w:t>have</w:t>
      </w:r>
      <w:r w:rsidRPr="000E35DF">
        <w:rPr>
          <w:lang w:val="en-CA"/>
        </w:rPr>
        <w:t xml:space="preserve"> navigational skip links.</w:t>
      </w:r>
    </w:p>
    <w:p w14:paraId="12AC3960" w14:textId="5ACF999E" w:rsidR="00ED1C15" w:rsidRPr="007510B4" w:rsidRDefault="00ED1C15" w:rsidP="00ED1C15">
      <w:pPr>
        <w:pStyle w:val="ListParagraph"/>
        <w:numPr>
          <w:ilvl w:val="0"/>
          <w:numId w:val="1"/>
        </w:numPr>
        <w:rPr>
          <w:lang w:val="en-CA"/>
        </w:rPr>
      </w:pPr>
      <w:r w:rsidRPr="000E35DF">
        <w:rPr>
          <w:lang w:val="en-CA"/>
        </w:rPr>
        <w:t xml:space="preserve">Users can determine where they are in the digital content or interface. </w:t>
      </w:r>
    </w:p>
    <w:p w14:paraId="37203924" w14:textId="5306A3BD" w:rsidR="00ED1C15" w:rsidRDefault="00ED1C15" w:rsidP="00ED1C15">
      <w:pPr>
        <w:pStyle w:val="Heading1"/>
      </w:pPr>
      <w:r>
        <w:t>References</w:t>
      </w:r>
    </w:p>
    <w:p w14:paraId="3C7AF1AB" w14:textId="123CD09E" w:rsidR="00ED1C15" w:rsidRDefault="00ED1C15" w:rsidP="00ED1C15">
      <w:r>
        <w:t>Accessible Libraries &amp;amp; National Network for Equitable Library Service (January 31, 2023). Accessibility Considerations for E-resource Procurement in Public Libraries. Accessible Libraries. Retrieved January 31, 2023, from</w:t>
      </w:r>
      <w:r w:rsidR="00A0381A">
        <w:t xml:space="preserve"> </w:t>
      </w:r>
      <w:r w:rsidR="00A0381A" w:rsidRPr="00A0381A">
        <w:t>https://accessiblelibraries.ca/resources/accessibility-considerations-for-e-resource-procurement-in-public-libraries/</w:t>
      </w:r>
    </w:p>
    <w:p w14:paraId="539603D0" w14:textId="77777777" w:rsidR="00ED1C15" w:rsidRDefault="00ED1C15" w:rsidP="00ED1C15"/>
    <w:p w14:paraId="7AD0CACD" w14:textId="282EB212" w:rsidR="00052988" w:rsidRDefault="00ED1C15">
      <w:r>
        <w:t>Web Accessibility Initiative. (2022, November 1). WCAG 2 Overview. Web Accessibility Initiative (WAI). Retrieved January 24, 2023, from https://www.w3.org/WAI/standards-guidelines/wcag/</w:t>
      </w:r>
    </w:p>
    <w:sectPr w:rsidR="00052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D2E"/>
    <w:multiLevelType w:val="hybridMultilevel"/>
    <w:tmpl w:val="A46C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2946"/>
    <w:multiLevelType w:val="hybridMultilevel"/>
    <w:tmpl w:val="4B22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458">
    <w:abstractNumId w:val="0"/>
  </w:num>
  <w:num w:numId="2" w16cid:durableId="79497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15"/>
    <w:rsid w:val="00052988"/>
    <w:rsid w:val="00664CAE"/>
    <w:rsid w:val="007510B4"/>
    <w:rsid w:val="00A0381A"/>
    <w:rsid w:val="00D433BA"/>
    <w:rsid w:val="00E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A54F0"/>
  <w15:chartTrackingRefBased/>
  <w15:docId w15:val="{1A1BE85C-96CB-C545-B626-713E0AFC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1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C15"/>
    <w:pPr>
      <w:keepNext/>
      <w:keepLines/>
      <w:spacing w:before="400" w:after="40"/>
      <w:outlineLvl w:val="0"/>
    </w:pPr>
    <w:rPr>
      <w:rFonts w:eastAsiaTheme="majorEastAsia" w:cstheme="majorBidi"/>
      <w:color w:val="1F3864" w:themeColor="accent1" w:themeShade="8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C1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4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D1C15"/>
    <w:rPr>
      <w:rFonts w:ascii="Arial" w:eastAsiaTheme="majorEastAsia" w:hAnsi="Arial" w:cstheme="majorBidi"/>
      <w:color w:val="1F3864" w:themeColor="accent1" w:themeShade="80"/>
      <w:sz w:val="36"/>
      <w:szCs w:val="3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D1C1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C1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qFormat/>
    <w:rsid w:val="00ED1C15"/>
    <w:pPr>
      <w:spacing w:before="120" w:after="120"/>
      <w:ind w:left="737"/>
    </w:pPr>
    <w:rPr>
      <w:rFonts w:eastAsiaTheme="minorEastAsia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1C15"/>
    <w:rPr>
      <w:rFonts w:ascii="Arial" w:eastAsiaTheme="majorEastAsia" w:hAnsi="Arial" w:cstheme="majorBidi"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5</cp:revision>
  <dcterms:created xsi:type="dcterms:W3CDTF">2023-02-01T00:07:00Z</dcterms:created>
  <dcterms:modified xsi:type="dcterms:W3CDTF">2023-02-03T05:19:00Z</dcterms:modified>
</cp:coreProperties>
</file>