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4FF1" w14:textId="3F1CF8CC" w:rsidR="00E95852" w:rsidRDefault="00B6689D" w:rsidP="00863EF9">
      <w:pPr>
        <w:pStyle w:val="Title"/>
      </w:pPr>
      <w:r>
        <w:t>OLA Super Conference</w:t>
      </w:r>
      <w:r w:rsidR="00E95852" w:rsidRPr="00756409">
        <w:t xml:space="preserve"> Presentation 2023</w:t>
      </w:r>
    </w:p>
    <w:p w14:paraId="3206ABAA" w14:textId="753EA250" w:rsidR="00863EF9" w:rsidRPr="00863EF9" w:rsidRDefault="00863EF9" w:rsidP="00863EF9">
      <w:r>
        <w:t>January 25, 2024</w:t>
      </w:r>
    </w:p>
    <w:p w14:paraId="1D85A9B8" w14:textId="74D50844" w:rsidR="00E95852" w:rsidRPr="00756409" w:rsidRDefault="00E95852" w:rsidP="00E95852">
      <w:pPr>
        <w:pStyle w:val="Heading1"/>
      </w:pPr>
      <w:r w:rsidRPr="00756409">
        <w:t>Slide 1: Title Slide</w:t>
      </w:r>
    </w:p>
    <w:p w14:paraId="2BCCB12A" w14:textId="1748D590" w:rsidR="00057DB8" w:rsidRPr="00756409" w:rsidRDefault="00863EF9" w:rsidP="00E95852">
      <w:r w:rsidRPr="00863EF9">
        <w:t>Is Your Public Library Accessible? Raising the Voices of Those with Disabilities</w:t>
      </w:r>
    </w:p>
    <w:p w14:paraId="66B5705F" w14:textId="4E9CC301" w:rsidR="004E636A" w:rsidRPr="00756409" w:rsidRDefault="00863EF9" w:rsidP="00E95852">
      <w:r>
        <w:t>OLA Super Conference</w:t>
      </w:r>
      <w:r w:rsidR="00E95852" w:rsidRPr="00756409">
        <w:t xml:space="preserve">; </w:t>
      </w:r>
      <w:r>
        <w:t>January 25</w:t>
      </w:r>
      <w:r w:rsidR="004E636A" w:rsidRPr="00756409">
        <w:t>, 202</w:t>
      </w:r>
      <w:r>
        <w:t>4</w:t>
      </w:r>
      <w:r w:rsidR="00E95852" w:rsidRPr="00756409">
        <w:t xml:space="preserve">; </w:t>
      </w:r>
      <w:r w:rsidR="004E636A" w:rsidRPr="00756409">
        <w:t>1</w:t>
      </w:r>
      <w:r>
        <w:t>0</w:t>
      </w:r>
      <w:r w:rsidR="004E636A" w:rsidRPr="00756409">
        <w:t>:</w:t>
      </w:r>
      <w:r>
        <w:t>4</w:t>
      </w:r>
      <w:r w:rsidR="004E636A" w:rsidRPr="00756409">
        <w:t>5 – 12:</w:t>
      </w:r>
      <w:r>
        <w:t>00</w:t>
      </w:r>
      <w:r w:rsidR="004E636A" w:rsidRPr="00756409">
        <w:t xml:space="preserve"> pm </w:t>
      </w:r>
    </w:p>
    <w:p w14:paraId="59A4DDBA" w14:textId="2BAB09B2" w:rsidR="004E636A" w:rsidRPr="00756409" w:rsidRDefault="00E95852" w:rsidP="00FB27EC">
      <w:pPr>
        <w:pStyle w:val="Heading1"/>
      </w:pPr>
      <w:r w:rsidRPr="00756409">
        <w:t xml:space="preserve">Slide 2: </w:t>
      </w:r>
      <w:r w:rsidR="004E636A" w:rsidRPr="00756409">
        <w:t>Land Acknowledgement</w:t>
      </w:r>
    </w:p>
    <w:p w14:paraId="6CACE0CB" w14:textId="77777777" w:rsidR="00863EF9" w:rsidRPr="00863EF9" w:rsidRDefault="00863EF9" w:rsidP="00863EF9">
      <w:r w:rsidRPr="00863EF9">
        <w:t>Our presenters today come from across this land, living and working in what we now know as Canada. We respect and affirm the inherent and Treaty Rights of all Indigenous Peoples and will continue to honour the commitments to self-determination and sovereignty we have made to Indigenous Nations and Peoples.</w:t>
      </w:r>
    </w:p>
    <w:p w14:paraId="33737336" w14:textId="4E03C6C1" w:rsidR="00863EF9" w:rsidRPr="00863EF9" w:rsidRDefault="00E95852" w:rsidP="00863EF9">
      <w:pPr>
        <w:pStyle w:val="Heading1"/>
      </w:pPr>
      <w:r w:rsidRPr="00756409">
        <w:t xml:space="preserve">Slide 3: </w:t>
      </w:r>
      <w:r w:rsidR="004E636A" w:rsidRPr="00756409">
        <w:t>Our Presenters</w:t>
      </w:r>
    </w:p>
    <w:p w14:paraId="6F17A040" w14:textId="77777777" w:rsidR="00863EF9" w:rsidRPr="00863EF9" w:rsidRDefault="00863EF9" w:rsidP="00863EF9">
      <w:pPr>
        <w:pStyle w:val="ListParagraph"/>
        <w:numPr>
          <w:ilvl w:val="0"/>
          <w:numId w:val="53"/>
        </w:numPr>
      </w:pPr>
      <w:r w:rsidRPr="00863EF9">
        <w:t>Laurie Davidson, Executive Director, Centre for Equitable Library Access (CELA)</w:t>
      </w:r>
    </w:p>
    <w:p w14:paraId="786BBBF2" w14:textId="2469DE0D" w:rsidR="00863EF9" w:rsidRPr="00863EF9" w:rsidRDefault="00863EF9" w:rsidP="00863EF9">
      <w:pPr>
        <w:pStyle w:val="ListParagraph"/>
        <w:numPr>
          <w:ilvl w:val="0"/>
          <w:numId w:val="53"/>
        </w:numPr>
      </w:pPr>
      <w:r w:rsidRPr="00863EF9">
        <w:t>Daniella Levy-Pinto, Manager,</w:t>
      </w:r>
      <w:r w:rsidR="008103E3">
        <w:t xml:space="preserve"> </w:t>
      </w:r>
      <w:r w:rsidRPr="00863EF9">
        <w:t>National Network for Equitable Library Service (NNELS)</w:t>
      </w:r>
    </w:p>
    <w:p w14:paraId="58162720" w14:textId="77777777" w:rsidR="00863EF9" w:rsidRPr="00863EF9" w:rsidRDefault="00863EF9" w:rsidP="00863EF9">
      <w:pPr>
        <w:pStyle w:val="ListParagraph"/>
        <w:numPr>
          <w:ilvl w:val="0"/>
          <w:numId w:val="53"/>
        </w:numPr>
      </w:pPr>
      <w:r w:rsidRPr="00863EF9">
        <w:t xml:space="preserve">Ka Li, Accessibility Consultant, NNELS </w:t>
      </w:r>
    </w:p>
    <w:p w14:paraId="141FB73A" w14:textId="1BD06B3A" w:rsidR="004E636A" w:rsidRPr="00756409" w:rsidRDefault="00E95852" w:rsidP="00FB27EC">
      <w:pPr>
        <w:pStyle w:val="Heading1"/>
      </w:pPr>
      <w:r w:rsidRPr="00756409">
        <w:t xml:space="preserve">Slide 4: </w:t>
      </w:r>
      <w:r w:rsidR="004E636A" w:rsidRPr="00756409">
        <w:t>Outline</w:t>
      </w:r>
    </w:p>
    <w:p w14:paraId="3246BA58" w14:textId="77777777" w:rsidR="00863EF9" w:rsidRPr="00863EF9" w:rsidRDefault="00863EF9" w:rsidP="00863EF9">
      <w:pPr>
        <w:pStyle w:val="ListParagraph"/>
        <w:numPr>
          <w:ilvl w:val="0"/>
          <w:numId w:val="54"/>
        </w:numPr>
      </w:pPr>
      <w:r w:rsidRPr="00863EF9">
        <w:t>Overview of the Public Library Accessibility Resource Centre (PLARC) Project.</w:t>
      </w:r>
    </w:p>
    <w:p w14:paraId="5E678A93" w14:textId="77777777" w:rsidR="00863EF9" w:rsidRPr="00863EF9" w:rsidRDefault="00863EF9" w:rsidP="00863EF9">
      <w:pPr>
        <w:pStyle w:val="ListParagraph"/>
        <w:numPr>
          <w:ilvl w:val="0"/>
          <w:numId w:val="54"/>
        </w:numPr>
      </w:pPr>
      <w:r w:rsidRPr="00863EF9">
        <w:t>User Perspective and Demonstrations.</w:t>
      </w:r>
    </w:p>
    <w:p w14:paraId="453C039E" w14:textId="77777777" w:rsidR="00863EF9" w:rsidRPr="00863EF9" w:rsidRDefault="00863EF9" w:rsidP="00863EF9">
      <w:pPr>
        <w:pStyle w:val="ListParagraph"/>
        <w:numPr>
          <w:ilvl w:val="0"/>
          <w:numId w:val="54"/>
        </w:numPr>
      </w:pPr>
      <w:r w:rsidRPr="00863EF9">
        <w:t>Participant Narratives.</w:t>
      </w:r>
    </w:p>
    <w:p w14:paraId="2A63928D" w14:textId="77777777" w:rsidR="00863EF9" w:rsidRPr="00863EF9" w:rsidRDefault="00863EF9" w:rsidP="00863EF9">
      <w:pPr>
        <w:pStyle w:val="ListParagraph"/>
        <w:numPr>
          <w:ilvl w:val="0"/>
          <w:numId w:val="54"/>
        </w:numPr>
      </w:pPr>
      <w:r w:rsidRPr="00863EF9">
        <w:t>Findings of the "Is Your Public Library Accessible" Study.</w:t>
      </w:r>
    </w:p>
    <w:p w14:paraId="48F9F002" w14:textId="77777777" w:rsidR="00863EF9" w:rsidRPr="00863EF9" w:rsidRDefault="00863EF9" w:rsidP="00863EF9">
      <w:pPr>
        <w:pStyle w:val="ListParagraph"/>
        <w:numPr>
          <w:ilvl w:val="0"/>
          <w:numId w:val="54"/>
        </w:numPr>
      </w:pPr>
      <w:r w:rsidRPr="00863EF9">
        <w:t xml:space="preserve">Group Discussion and Questions. </w:t>
      </w:r>
    </w:p>
    <w:p w14:paraId="268FCD16" w14:textId="25AE5EF9" w:rsidR="004E636A" w:rsidRPr="00756409" w:rsidRDefault="00E95852" w:rsidP="00FB27EC">
      <w:pPr>
        <w:pStyle w:val="Heading1"/>
      </w:pPr>
      <w:r w:rsidRPr="00756409">
        <w:t xml:space="preserve">Slide 5: </w:t>
      </w:r>
      <w:r w:rsidR="004E636A" w:rsidRPr="00756409">
        <w:t>Public Library Accessibility Resource Centre (PLARC) Project</w:t>
      </w:r>
    </w:p>
    <w:p w14:paraId="75BB90F7" w14:textId="77777777" w:rsidR="004E636A" w:rsidRPr="00756409" w:rsidRDefault="004E636A" w:rsidP="008C478A">
      <w:pPr>
        <w:pStyle w:val="ListParagraph"/>
        <w:numPr>
          <w:ilvl w:val="0"/>
          <w:numId w:val="17"/>
        </w:numPr>
      </w:pPr>
      <w:r w:rsidRPr="00756409">
        <w:t>This collaborative project is funded by the Government of Canada, co-led by NNELS and CELA in partnership with eBOUND.</w:t>
      </w:r>
    </w:p>
    <w:p w14:paraId="37B55AFA" w14:textId="77777777" w:rsidR="004E636A" w:rsidRPr="00756409" w:rsidRDefault="004E636A" w:rsidP="008C478A">
      <w:pPr>
        <w:pStyle w:val="ListParagraph"/>
        <w:numPr>
          <w:ilvl w:val="0"/>
          <w:numId w:val="17"/>
        </w:numPr>
      </w:pPr>
      <w:r w:rsidRPr="00756409">
        <w:t>The goal of the project is to create a consolidated resource centre focused on the education and training of library staff across the country on the importance of accessibility. </w:t>
      </w:r>
    </w:p>
    <w:p w14:paraId="436FFD6A" w14:textId="2D7E3433" w:rsidR="004E636A" w:rsidRPr="00756409" w:rsidRDefault="00E95852" w:rsidP="00FB27EC">
      <w:pPr>
        <w:pStyle w:val="Heading1"/>
      </w:pPr>
      <w:r w:rsidRPr="00756409">
        <w:t xml:space="preserve">Slide 6: </w:t>
      </w:r>
      <w:r w:rsidR="004E636A" w:rsidRPr="00756409">
        <w:t>Background in Canada</w:t>
      </w:r>
    </w:p>
    <w:p w14:paraId="3A59A81F" w14:textId="77777777" w:rsidR="004E636A" w:rsidRPr="00756409" w:rsidRDefault="004E636A" w:rsidP="008C478A">
      <w:pPr>
        <w:pStyle w:val="ListParagraph"/>
        <w:numPr>
          <w:ilvl w:val="0"/>
          <w:numId w:val="18"/>
        </w:numPr>
      </w:pPr>
      <w:r w:rsidRPr="00756409">
        <w:t xml:space="preserve">Department of Canadian Heritage Accessible Books Funding: 22.8 </w:t>
      </w:r>
      <w:proofErr w:type="gramStart"/>
      <w:r w:rsidRPr="00756409">
        <w:t>Million</w:t>
      </w:r>
      <w:proofErr w:type="gramEnd"/>
      <w:r w:rsidRPr="00756409">
        <w:t xml:space="preserve"> over 5 years (2019-24).</w:t>
      </w:r>
    </w:p>
    <w:p w14:paraId="1C937439" w14:textId="77777777" w:rsidR="004E636A" w:rsidRPr="00756409" w:rsidRDefault="004E636A" w:rsidP="008C478A">
      <w:pPr>
        <w:pStyle w:val="ListParagraph"/>
        <w:numPr>
          <w:ilvl w:val="1"/>
          <w:numId w:val="18"/>
        </w:numPr>
      </w:pPr>
      <w:r w:rsidRPr="00756409">
        <w:t>Administered through the Canada Book Fund.</w:t>
      </w:r>
    </w:p>
    <w:p w14:paraId="5FDE62B5" w14:textId="77777777" w:rsidR="004E636A" w:rsidRPr="00756409" w:rsidRDefault="004E636A" w:rsidP="008C478A">
      <w:pPr>
        <w:pStyle w:val="ListParagraph"/>
        <w:numPr>
          <w:ilvl w:val="1"/>
          <w:numId w:val="18"/>
        </w:numPr>
      </w:pPr>
      <w:r w:rsidRPr="00756409">
        <w:t>Support the production and distribution of accessible digital books by Canadian independent publishers.</w:t>
      </w:r>
    </w:p>
    <w:p w14:paraId="3D27999A" w14:textId="77777777" w:rsidR="00863EF9" w:rsidRDefault="004E636A" w:rsidP="00863EF9">
      <w:pPr>
        <w:pStyle w:val="ListParagraph"/>
        <w:numPr>
          <w:ilvl w:val="1"/>
          <w:numId w:val="18"/>
        </w:numPr>
      </w:pPr>
      <w:r w:rsidRPr="00756409">
        <w:t>Supporting the born-accessible paradigm.</w:t>
      </w:r>
    </w:p>
    <w:p w14:paraId="6F603FEA" w14:textId="077278DA" w:rsidR="00863EF9" w:rsidRPr="00756409" w:rsidRDefault="00863EF9" w:rsidP="00863EF9">
      <w:pPr>
        <w:pStyle w:val="ListParagraph"/>
        <w:numPr>
          <w:ilvl w:val="1"/>
          <w:numId w:val="18"/>
        </w:numPr>
      </w:pPr>
      <w:r w:rsidRPr="00863EF9">
        <w:t xml:space="preserve">This funding is what is supporting PLARC, and to encourage born-accessible paradigm within public libraries and to build accessibility into all aspects of service. </w:t>
      </w:r>
    </w:p>
    <w:p w14:paraId="79EA3C02" w14:textId="5DA555C7" w:rsidR="004E636A" w:rsidRPr="00756409" w:rsidRDefault="00E95852" w:rsidP="00FB27EC">
      <w:pPr>
        <w:pStyle w:val="Heading1"/>
      </w:pPr>
      <w:r w:rsidRPr="00756409">
        <w:lastRenderedPageBreak/>
        <w:t xml:space="preserve">Slide 7: </w:t>
      </w:r>
      <w:r w:rsidR="004E636A" w:rsidRPr="00756409">
        <w:t>Accessibility in Mainstream Public Library Services</w:t>
      </w:r>
    </w:p>
    <w:p w14:paraId="2A0D0FF0" w14:textId="77777777" w:rsidR="004E636A" w:rsidRPr="00756409" w:rsidRDefault="004E636A" w:rsidP="008C478A">
      <w:pPr>
        <w:pStyle w:val="ListParagraph"/>
        <w:numPr>
          <w:ilvl w:val="0"/>
          <w:numId w:val="19"/>
        </w:numPr>
      </w:pPr>
      <w:r w:rsidRPr="00756409">
        <w:t>No one-size fits all solution (rural/urban, large/small etc.).</w:t>
      </w:r>
    </w:p>
    <w:p w14:paraId="522943BA" w14:textId="77777777" w:rsidR="004E636A" w:rsidRPr="00756409" w:rsidRDefault="004E636A" w:rsidP="008C478A">
      <w:pPr>
        <w:pStyle w:val="ListParagraph"/>
        <w:numPr>
          <w:ilvl w:val="0"/>
          <w:numId w:val="19"/>
        </w:numPr>
      </w:pPr>
      <w:r w:rsidRPr="00756409">
        <w:t>Historically, accessibility has been done as part of a separate service or organization (homebound services, CELA and NNELS).</w:t>
      </w:r>
    </w:p>
    <w:p w14:paraId="141812BC" w14:textId="77777777" w:rsidR="004E636A" w:rsidRPr="00756409" w:rsidRDefault="004E636A" w:rsidP="008C478A">
      <w:pPr>
        <w:pStyle w:val="ListParagraph"/>
        <w:numPr>
          <w:ilvl w:val="0"/>
          <w:numId w:val="19"/>
        </w:numPr>
      </w:pPr>
      <w:r w:rsidRPr="00756409">
        <w:t>Challenge is to envision new ways to provide inclusive, mainstream service for people with disabilities that has accessibility built into it.</w:t>
      </w:r>
    </w:p>
    <w:p w14:paraId="7A9379CE" w14:textId="2AD8978C" w:rsidR="004E636A" w:rsidRPr="00756409" w:rsidRDefault="00413FA7" w:rsidP="00FB27EC">
      <w:pPr>
        <w:pStyle w:val="Heading1"/>
      </w:pPr>
      <w:r w:rsidRPr="00756409">
        <w:t xml:space="preserve">Slide 8: </w:t>
      </w:r>
      <w:r w:rsidR="004E636A" w:rsidRPr="00756409">
        <w:t>Statistics on Disabilities</w:t>
      </w:r>
    </w:p>
    <w:p w14:paraId="1D2E764B" w14:textId="4E14DCAF" w:rsidR="00863EF9" w:rsidRPr="00863EF9" w:rsidRDefault="00863EF9" w:rsidP="00863EF9">
      <w:pPr>
        <w:pStyle w:val="ListParagraph"/>
        <w:numPr>
          <w:ilvl w:val="0"/>
          <w:numId w:val="55"/>
        </w:numPr>
      </w:pPr>
      <w:r w:rsidRPr="00863EF9">
        <w:t>27% of Canadians aged 15 years and older, or 8.0 million people, have one or more disabilities -2017 - 2022Canadian Survey on Disability</w:t>
      </w:r>
      <w:r w:rsidRPr="00863EF9">
        <w:t>.</w:t>
      </w:r>
    </w:p>
    <w:p w14:paraId="1F7CE535" w14:textId="77777777" w:rsidR="00863EF9" w:rsidRPr="00863EF9" w:rsidRDefault="00863EF9" w:rsidP="00863EF9">
      <w:pPr>
        <w:pStyle w:val="ListParagraph"/>
        <w:numPr>
          <w:ilvl w:val="0"/>
          <w:numId w:val="55"/>
        </w:numPr>
      </w:pPr>
      <w:r w:rsidRPr="00863EF9">
        <w:t>5.2 million Canadians have difficulty reading print material - Print Material Accessibility in Canada, 2023.</w:t>
      </w:r>
    </w:p>
    <w:p w14:paraId="1DAE07DD" w14:textId="116309D5" w:rsidR="004E636A" w:rsidRPr="00756409" w:rsidRDefault="00FB27EC" w:rsidP="00863EF9">
      <w:pPr>
        <w:pStyle w:val="Heading1"/>
      </w:pPr>
      <w:r w:rsidRPr="00756409">
        <w:t xml:space="preserve">Slide 9: </w:t>
      </w:r>
      <w:r w:rsidR="004E636A" w:rsidRPr="00756409">
        <w:t>Diverse Disabilities</w:t>
      </w:r>
    </w:p>
    <w:p w14:paraId="7B80814F" w14:textId="7FC21478" w:rsidR="00863EF9" w:rsidRDefault="00863EF9" w:rsidP="008C478A">
      <w:pPr>
        <w:pStyle w:val="ListParagraph"/>
        <w:numPr>
          <w:ilvl w:val="0"/>
          <w:numId w:val="21"/>
        </w:numPr>
      </w:pPr>
      <w:r>
        <w:t xml:space="preserve">Print </w:t>
      </w:r>
      <w:r w:rsidR="008103E3">
        <w:t>Disabilities</w:t>
      </w:r>
      <w:r>
        <w:t>.</w:t>
      </w:r>
    </w:p>
    <w:p w14:paraId="38705C50" w14:textId="4399B9FA" w:rsidR="004E636A" w:rsidRPr="00756409" w:rsidRDefault="004E636A" w:rsidP="008C478A">
      <w:pPr>
        <w:pStyle w:val="ListParagraph"/>
        <w:numPr>
          <w:ilvl w:val="0"/>
          <w:numId w:val="21"/>
        </w:numPr>
      </w:pPr>
      <w:r w:rsidRPr="00756409">
        <w:t>Cognitive/Learning/Speech.</w:t>
      </w:r>
    </w:p>
    <w:p w14:paraId="4992374A" w14:textId="77777777" w:rsidR="004E636A" w:rsidRPr="00756409" w:rsidRDefault="004E636A" w:rsidP="008C478A">
      <w:pPr>
        <w:pStyle w:val="ListParagraph"/>
        <w:numPr>
          <w:ilvl w:val="0"/>
          <w:numId w:val="21"/>
        </w:numPr>
      </w:pPr>
      <w:r w:rsidRPr="00756409">
        <w:t>Physical/Mobility.</w:t>
      </w:r>
    </w:p>
    <w:p w14:paraId="095FDDA4" w14:textId="77777777" w:rsidR="004E636A" w:rsidRPr="00756409" w:rsidRDefault="004E636A" w:rsidP="008C478A">
      <w:pPr>
        <w:pStyle w:val="ListParagraph"/>
        <w:numPr>
          <w:ilvl w:val="0"/>
          <w:numId w:val="21"/>
        </w:numPr>
      </w:pPr>
      <w:r w:rsidRPr="00756409">
        <w:t>Blindness/Low Vision.</w:t>
      </w:r>
    </w:p>
    <w:p w14:paraId="3DC68231" w14:textId="77777777" w:rsidR="004E636A" w:rsidRPr="00756409" w:rsidRDefault="004E636A" w:rsidP="008C478A">
      <w:pPr>
        <w:pStyle w:val="ListParagraph"/>
        <w:numPr>
          <w:ilvl w:val="0"/>
          <w:numId w:val="21"/>
        </w:numPr>
      </w:pPr>
      <w:r w:rsidRPr="00756409">
        <w:t>Intellectual.</w:t>
      </w:r>
    </w:p>
    <w:p w14:paraId="037D72B0" w14:textId="77777777" w:rsidR="004E636A" w:rsidRPr="00756409" w:rsidRDefault="004E636A" w:rsidP="008C478A">
      <w:pPr>
        <w:pStyle w:val="ListParagraph"/>
        <w:numPr>
          <w:ilvl w:val="0"/>
          <w:numId w:val="21"/>
        </w:numPr>
      </w:pPr>
      <w:r w:rsidRPr="00756409">
        <w:t>Hearing.</w:t>
      </w:r>
    </w:p>
    <w:p w14:paraId="7EA57817" w14:textId="77777777" w:rsidR="004E636A" w:rsidRPr="00756409" w:rsidRDefault="004E636A" w:rsidP="008C478A">
      <w:pPr>
        <w:pStyle w:val="ListParagraph"/>
        <w:numPr>
          <w:ilvl w:val="0"/>
          <w:numId w:val="21"/>
        </w:numPr>
      </w:pPr>
      <w:r w:rsidRPr="00756409">
        <w:t>Mental Health.</w:t>
      </w:r>
    </w:p>
    <w:p w14:paraId="2CFD065D" w14:textId="77777777" w:rsidR="004E636A" w:rsidRDefault="004E636A" w:rsidP="008C478A">
      <w:pPr>
        <w:pStyle w:val="ListParagraph"/>
        <w:numPr>
          <w:ilvl w:val="0"/>
          <w:numId w:val="21"/>
        </w:numPr>
      </w:pPr>
      <w:r w:rsidRPr="00756409">
        <w:t>Invisible.</w:t>
      </w:r>
    </w:p>
    <w:p w14:paraId="751D5195" w14:textId="73F1DE1C" w:rsidR="00863EF9" w:rsidRDefault="00863EF9" w:rsidP="00863EF9">
      <w:pPr>
        <w:pStyle w:val="Heading1"/>
      </w:pPr>
      <w:r>
        <w:t xml:space="preserve">Slide 10: </w:t>
      </w:r>
      <w:r>
        <w:t>PLARC project: History</w:t>
      </w:r>
    </w:p>
    <w:p w14:paraId="3DD3E4A4" w14:textId="377464FE" w:rsidR="00863EF9" w:rsidRDefault="00863EF9" w:rsidP="00863EF9">
      <w:pPr>
        <w:pStyle w:val="ListParagraph"/>
        <w:numPr>
          <w:ilvl w:val="0"/>
          <w:numId w:val="56"/>
        </w:numPr>
      </w:pPr>
      <w:r>
        <w:t>Formation of a Library Advisory Group in 2021.</w:t>
      </w:r>
    </w:p>
    <w:p w14:paraId="1EB4CA91" w14:textId="1B6F3F28" w:rsidR="00863EF9" w:rsidRDefault="00863EF9" w:rsidP="00863EF9">
      <w:pPr>
        <w:pStyle w:val="ListParagraph"/>
        <w:numPr>
          <w:ilvl w:val="0"/>
          <w:numId w:val="56"/>
        </w:numPr>
      </w:pPr>
      <w:r>
        <w:t>Survey of library staff in Canada in 2021.</w:t>
      </w:r>
    </w:p>
    <w:p w14:paraId="60BA9A48" w14:textId="6405608F" w:rsidR="00863EF9" w:rsidRDefault="00863EF9" w:rsidP="00863EF9">
      <w:pPr>
        <w:pStyle w:val="ListParagraph"/>
        <w:numPr>
          <w:ilvl w:val="1"/>
          <w:numId w:val="56"/>
        </w:numPr>
      </w:pPr>
      <w:r>
        <w:t>Over 500 responses.</w:t>
      </w:r>
    </w:p>
    <w:p w14:paraId="15A835D7" w14:textId="32BEE2D1" w:rsidR="00863EF9" w:rsidRDefault="00863EF9" w:rsidP="00863EF9">
      <w:pPr>
        <w:pStyle w:val="ListParagraph"/>
        <w:numPr>
          <w:ilvl w:val="1"/>
          <w:numId w:val="56"/>
        </w:numPr>
      </w:pPr>
      <w:r>
        <w:t>95% say they need training on how to help people with disabilities.</w:t>
      </w:r>
    </w:p>
    <w:p w14:paraId="7B2424D6" w14:textId="5528740D" w:rsidR="00863EF9" w:rsidRPr="00756409" w:rsidRDefault="00863EF9" w:rsidP="00863EF9">
      <w:pPr>
        <w:pStyle w:val="ListParagraph"/>
        <w:numPr>
          <w:ilvl w:val="0"/>
          <w:numId w:val="56"/>
        </w:numPr>
      </w:pPr>
      <w:r>
        <w:t>Formation of AccessibleLibraries.ca / BibliosAccessibles.ca</w:t>
      </w:r>
    </w:p>
    <w:p w14:paraId="6B693FE3" w14:textId="7D2B6B33" w:rsidR="004E636A" w:rsidRPr="00756409" w:rsidRDefault="00FB27EC" w:rsidP="00FB27EC">
      <w:pPr>
        <w:pStyle w:val="Heading1"/>
      </w:pPr>
      <w:r w:rsidRPr="00756409">
        <w:t xml:space="preserve">Slide 11: </w:t>
      </w:r>
      <w:r w:rsidR="004E636A" w:rsidRPr="00756409">
        <w:t>PLARC project: Current Work</w:t>
      </w:r>
    </w:p>
    <w:p w14:paraId="3FC4E319" w14:textId="77777777" w:rsidR="004E636A" w:rsidRPr="00756409" w:rsidRDefault="004E636A" w:rsidP="008C478A">
      <w:pPr>
        <w:pStyle w:val="ListParagraph"/>
        <w:numPr>
          <w:ilvl w:val="0"/>
          <w:numId w:val="23"/>
        </w:numPr>
      </w:pPr>
      <w:r w:rsidRPr="00756409">
        <w:t xml:space="preserve">Continued curation and creation of resources for </w:t>
      </w:r>
      <w:hyperlink r:id="rId5" w:history="1">
        <w:r w:rsidRPr="00DB55F2">
          <w:rPr>
            <w:rStyle w:val="Hyperlink"/>
          </w:rPr>
          <w:t>AccessibleLibraries.ca</w:t>
        </w:r>
      </w:hyperlink>
      <w:r w:rsidRPr="00756409">
        <w:t xml:space="preserve"> / </w:t>
      </w:r>
      <w:hyperlink r:id="rId6" w:history="1">
        <w:r w:rsidRPr="00DB55F2">
          <w:rPr>
            <w:rStyle w:val="Hyperlink"/>
          </w:rPr>
          <w:t>BibliosAccessibles.ca</w:t>
        </w:r>
      </w:hyperlink>
      <w:r w:rsidRPr="00756409">
        <w:t>.</w:t>
      </w:r>
    </w:p>
    <w:p w14:paraId="7F4904AE" w14:textId="77777777" w:rsidR="004E636A" w:rsidRPr="00756409" w:rsidRDefault="004E636A" w:rsidP="008C478A">
      <w:pPr>
        <w:pStyle w:val="ListParagraph"/>
        <w:numPr>
          <w:ilvl w:val="1"/>
          <w:numId w:val="23"/>
        </w:numPr>
      </w:pPr>
      <w:r w:rsidRPr="00756409">
        <w:t>There are now over 92 curated resources from organizations and websites.</w:t>
      </w:r>
    </w:p>
    <w:p w14:paraId="2F4575CE" w14:textId="2ED6AEFD" w:rsidR="004E636A" w:rsidRPr="00756409" w:rsidRDefault="004E636A" w:rsidP="008C478A">
      <w:pPr>
        <w:pStyle w:val="ListParagraph"/>
        <w:numPr>
          <w:ilvl w:val="1"/>
          <w:numId w:val="23"/>
        </w:numPr>
      </w:pPr>
      <w:r w:rsidRPr="00756409">
        <w:t xml:space="preserve">There are now </w:t>
      </w:r>
      <w:r w:rsidR="00863EF9">
        <w:t>44</w:t>
      </w:r>
      <w:r w:rsidRPr="00756409">
        <w:t xml:space="preserve"> resources created by the project.</w:t>
      </w:r>
    </w:p>
    <w:p w14:paraId="16C53D93" w14:textId="77777777" w:rsidR="004E636A" w:rsidRPr="00756409" w:rsidRDefault="00000000" w:rsidP="008C478A">
      <w:pPr>
        <w:pStyle w:val="ListParagraph"/>
        <w:numPr>
          <w:ilvl w:val="0"/>
          <w:numId w:val="23"/>
        </w:numPr>
      </w:pPr>
      <w:hyperlink r:id="rId7" w:history="1">
        <w:r w:rsidR="004E636A" w:rsidRPr="00DB55F2">
          <w:rPr>
            <w:rStyle w:val="Hyperlink"/>
          </w:rPr>
          <w:t>Is Your Public Library Accessible study</w:t>
        </w:r>
      </w:hyperlink>
      <w:r w:rsidR="004E636A" w:rsidRPr="00756409">
        <w:t>.</w:t>
      </w:r>
    </w:p>
    <w:p w14:paraId="27D7ECCC" w14:textId="3A7D25BF" w:rsidR="004E636A" w:rsidRPr="00756409" w:rsidRDefault="00FB27EC" w:rsidP="00FB27EC">
      <w:pPr>
        <w:pStyle w:val="Heading1"/>
      </w:pPr>
      <w:r w:rsidRPr="00756409">
        <w:t xml:space="preserve">Slide 12: </w:t>
      </w:r>
      <w:r w:rsidR="004E636A" w:rsidRPr="00756409">
        <w:t>User Perspective &amp; Demonstrations</w:t>
      </w:r>
    </w:p>
    <w:p w14:paraId="6812AC3B" w14:textId="77777777" w:rsidR="00863EF9" w:rsidRPr="00863EF9" w:rsidRDefault="00863EF9" w:rsidP="00863EF9">
      <w:pPr>
        <w:pStyle w:val="ListParagraph"/>
        <w:numPr>
          <w:ilvl w:val="0"/>
          <w:numId w:val="57"/>
        </w:numPr>
      </w:pPr>
      <w:r w:rsidRPr="00863EF9">
        <w:t>Ka Li – Accessibility Tester with NNELS.</w:t>
      </w:r>
    </w:p>
    <w:p w14:paraId="770A422B" w14:textId="5ED68E01" w:rsidR="004E636A" w:rsidRPr="00756409" w:rsidRDefault="00FB27EC" w:rsidP="00FB27EC">
      <w:pPr>
        <w:pStyle w:val="Heading1"/>
      </w:pPr>
      <w:r w:rsidRPr="00756409">
        <w:t xml:space="preserve">Slide 13: </w:t>
      </w:r>
      <w:r w:rsidR="004E636A" w:rsidRPr="00756409">
        <w:t>Demo: Browsing the VIRL Website</w:t>
      </w:r>
    </w:p>
    <w:p w14:paraId="5F996B99" w14:textId="38666FC3" w:rsidR="00FB27EC" w:rsidRPr="00756409" w:rsidRDefault="00863EF9" w:rsidP="00FB27EC">
      <w:r>
        <w:t>Video demonstration.</w:t>
      </w:r>
    </w:p>
    <w:p w14:paraId="1BC1AFB7" w14:textId="0C92C60A" w:rsidR="004E636A" w:rsidRPr="00756409" w:rsidRDefault="00FB27EC" w:rsidP="00FB27EC">
      <w:pPr>
        <w:pStyle w:val="Heading1"/>
      </w:pPr>
      <w:r w:rsidRPr="00756409">
        <w:t xml:space="preserve">Slide 14: </w:t>
      </w:r>
      <w:r w:rsidR="004E636A" w:rsidRPr="00756409">
        <w:t>Demo: VIRL Social Media Post</w:t>
      </w:r>
    </w:p>
    <w:p w14:paraId="7102DB50" w14:textId="77777777" w:rsidR="00863EF9" w:rsidRDefault="00863EF9" w:rsidP="00863EF9">
      <w:r>
        <w:lastRenderedPageBreak/>
        <w:t>Video demonstration.</w:t>
      </w:r>
    </w:p>
    <w:p w14:paraId="6D0F1FF3" w14:textId="3CF785A1" w:rsidR="00863EF9" w:rsidRPr="00756409" w:rsidRDefault="00863EF9" w:rsidP="00863EF9">
      <w:pPr>
        <w:pStyle w:val="Heading1"/>
      </w:pPr>
      <w:r w:rsidRPr="00756409">
        <w:t>Slide 1</w:t>
      </w:r>
      <w:r>
        <w:t>5</w:t>
      </w:r>
      <w:r w:rsidRPr="00756409">
        <w:t>: Demo: Newspaper Page</w:t>
      </w:r>
    </w:p>
    <w:p w14:paraId="4D155134" w14:textId="77777777" w:rsidR="00863EF9" w:rsidRDefault="00863EF9" w:rsidP="00863EF9">
      <w:r>
        <w:t>Video demonstration.</w:t>
      </w:r>
    </w:p>
    <w:p w14:paraId="3B26763F" w14:textId="77777777" w:rsidR="00514323" w:rsidRPr="00514323" w:rsidRDefault="00514323" w:rsidP="00514323">
      <w:pPr>
        <w:pStyle w:val="Heading1"/>
      </w:pPr>
      <w:r w:rsidRPr="00514323">
        <w:t xml:space="preserve">Slide 16: </w:t>
      </w:r>
      <w:r w:rsidRPr="00514323">
        <w:t>Introducing the Is Your Public Library Accessible? Study</w:t>
      </w:r>
    </w:p>
    <w:p w14:paraId="1FD0AD4A" w14:textId="77777777" w:rsidR="00514323" w:rsidRPr="00514323" w:rsidRDefault="00514323" w:rsidP="00514323">
      <w:pPr>
        <w:pStyle w:val="ListParagraph"/>
        <w:numPr>
          <w:ilvl w:val="0"/>
          <w:numId w:val="57"/>
        </w:numPr>
      </w:pPr>
      <w:r w:rsidRPr="00514323">
        <w:t>Daniella Levy-Pinto– Manager, NNELS</w:t>
      </w:r>
    </w:p>
    <w:p w14:paraId="5C17DAD1" w14:textId="3F647204" w:rsidR="004E636A" w:rsidRPr="00756409" w:rsidRDefault="00FB27EC" w:rsidP="00057DB8">
      <w:pPr>
        <w:pStyle w:val="Heading1"/>
      </w:pPr>
      <w:r w:rsidRPr="00756409">
        <w:t>Slide 1</w:t>
      </w:r>
      <w:r w:rsidR="00514323">
        <w:t>7</w:t>
      </w:r>
      <w:r w:rsidRPr="00756409">
        <w:t xml:space="preserve">: </w:t>
      </w:r>
      <w:r w:rsidR="004E636A" w:rsidRPr="00756409">
        <w:t>About the Is Your Public Library Accessible? Study</w:t>
      </w:r>
    </w:p>
    <w:p w14:paraId="1A326E1A" w14:textId="77777777" w:rsidR="004E636A" w:rsidRPr="00756409" w:rsidRDefault="004E636A" w:rsidP="008C478A">
      <w:pPr>
        <w:pStyle w:val="ListParagraph"/>
        <w:numPr>
          <w:ilvl w:val="0"/>
          <w:numId w:val="27"/>
        </w:numPr>
      </w:pPr>
      <w:r w:rsidRPr="00756409">
        <w:t xml:space="preserve">Collect, learn about, and value the public library experiences of people with all types of disabilities across Canada </w:t>
      </w:r>
      <w:proofErr w:type="gramStart"/>
      <w:r w:rsidRPr="00756409">
        <w:t>in order to</w:t>
      </w:r>
      <w:proofErr w:type="gramEnd"/>
      <w:r w:rsidRPr="00756409">
        <w:t xml:space="preserve"> help libraries create an accessible, inclusive, and welcoming space for all.</w:t>
      </w:r>
    </w:p>
    <w:p w14:paraId="1BB69DAF" w14:textId="77777777" w:rsidR="004E636A" w:rsidRPr="00756409" w:rsidRDefault="004E636A" w:rsidP="008C478A">
      <w:pPr>
        <w:pStyle w:val="ListParagraph"/>
        <w:numPr>
          <w:ilvl w:val="0"/>
          <w:numId w:val="27"/>
        </w:numPr>
      </w:pPr>
      <w:r w:rsidRPr="00756409">
        <w:t>Participants were asked to use their local public library and report back on their experiences.</w:t>
      </w:r>
    </w:p>
    <w:p w14:paraId="47CC0BEE" w14:textId="77777777" w:rsidR="004E636A" w:rsidRPr="00756409" w:rsidRDefault="004E636A" w:rsidP="008C478A">
      <w:pPr>
        <w:pStyle w:val="ListParagraph"/>
        <w:numPr>
          <w:ilvl w:val="0"/>
          <w:numId w:val="27"/>
        </w:numPr>
      </w:pPr>
      <w:r w:rsidRPr="00756409">
        <w:t>Surveys and focus groups were conducted between April 2022 – January 2023.</w:t>
      </w:r>
    </w:p>
    <w:p w14:paraId="79F27CA1" w14:textId="70636F72" w:rsidR="004E636A" w:rsidRPr="00756409" w:rsidRDefault="00FB27EC" w:rsidP="00057DB8">
      <w:pPr>
        <w:pStyle w:val="Heading1"/>
      </w:pPr>
      <w:r w:rsidRPr="00756409">
        <w:t>Slide 1</w:t>
      </w:r>
      <w:r w:rsidR="00514323">
        <w:t>8</w:t>
      </w:r>
      <w:r w:rsidRPr="00756409">
        <w:t xml:space="preserve">: </w:t>
      </w:r>
      <w:r w:rsidR="004E636A" w:rsidRPr="00756409">
        <w:t>G</w:t>
      </w:r>
      <w:r w:rsidR="00514323">
        <w:t>uiding Questions</w:t>
      </w:r>
    </w:p>
    <w:p w14:paraId="66A41E27" w14:textId="77777777" w:rsidR="004E636A" w:rsidRPr="00756409" w:rsidRDefault="004E636A" w:rsidP="008C478A">
      <w:pPr>
        <w:pStyle w:val="ListParagraph"/>
        <w:numPr>
          <w:ilvl w:val="0"/>
          <w:numId w:val="28"/>
        </w:numPr>
      </w:pPr>
      <w:r w:rsidRPr="00756409">
        <w:t>Based on patron experience with their library services, how accessible are Canadian public libraries?</w:t>
      </w:r>
    </w:p>
    <w:p w14:paraId="4125AD23" w14:textId="77777777" w:rsidR="004E636A" w:rsidRPr="00756409" w:rsidRDefault="004E636A" w:rsidP="008C478A">
      <w:pPr>
        <w:pStyle w:val="ListParagraph"/>
        <w:numPr>
          <w:ilvl w:val="0"/>
          <w:numId w:val="28"/>
        </w:numPr>
      </w:pPr>
      <w:r w:rsidRPr="00756409">
        <w:t>Do people with disabilities think that their libraries are accessible?</w:t>
      </w:r>
    </w:p>
    <w:p w14:paraId="5D6FF1ED" w14:textId="77777777" w:rsidR="004E636A" w:rsidRPr="00756409" w:rsidRDefault="004E636A" w:rsidP="008C478A">
      <w:pPr>
        <w:pStyle w:val="ListParagraph"/>
        <w:numPr>
          <w:ilvl w:val="0"/>
          <w:numId w:val="28"/>
        </w:numPr>
      </w:pPr>
      <w:r w:rsidRPr="00756409">
        <w:t>What accessibility improvements still need to be made in public libraries?</w:t>
      </w:r>
    </w:p>
    <w:p w14:paraId="2AA1059D" w14:textId="5A2D0D09" w:rsidR="004E636A" w:rsidRPr="00756409" w:rsidRDefault="00FB27EC" w:rsidP="00057DB8">
      <w:pPr>
        <w:pStyle w:val="Heading1"/>
      </w:pPr>
      <w:r w:rsidRPr="00756409">
        <w:t xml:space="preserve">Slide </w:t>
      </w:r>
      <w:r w:rsidR="00514323">
        <w:t>19</w:t>
      </w:r>
      <w:r w:rsidRPr="00756409">
        <w:t xml:space="preserve">: </w:t>
      </w:r>
      <w:r w:rsidR="004E636A" w:rsidRPr="00756409">
        <w:t>Personal Narratives</w:t>
      </w:r>
      <w:r w:rsidR="004E636A" w:rsidRPr="00756409">
        <w:tab/>
      </w:r>
    </w:p>
    <w:p w14:paraId="7E611CD1" w14:textId="77777777" w:rsidR="004E636A" w:rsidRPr="00756409" w:rsidRDefault="004E636A" w:rsidP="008C478A">
      <w:pPr>
        <w:pStyle w:val="ListParagraph"/>
        <w:numPr>
          <w:ilvl w:val="0"/>
          <w:numId w:val="29"/>
        </w:numPr>
      </w:pPr>
      <w:r w:rsidRPr="00756409">
        <w:t xml:space="preserve">The following personal narratives are composites of the experiences collected during the Is Your Public Library Accessible study. </w:t>
      </w:r>
    </w:p>
    <w:p w14:paraId="6E9B7463" w14:textId="77777777" w:rsidR="004E636A" w:rsidRPr="00756409" w:rsidRDefault="004E636A" w:rsidP="008C478A">
      <w:pPr>
        <w:pStyle w:val="ListParagraph"/>
        <w:numPr>
          <w:ilvl w:val="0"/>
          <w:numId w:val="29"/>
        </w:numPr>
      </w:pPr>
      <w:r w:rsidRPr="00756409">
        <w:t>Everything in these narratives accurately reflect findings from the study.</w:t>
      </w:r>
    </w:p>
    <w:p w14:paraId="5CCCDA8C" w14:textId="77777777" w:rsidR="004E636A" w:rsidRPr="00756409" w:rsidRDefault="004E636A" w:rsidP="008C478A">
      <w:pPr>
        <w:pStyle w:val="ListParagraph"/>
        <w:numPr>
          <w:ilvl w:val="0"/>
          <w:numId w:val="29"/>
        </w:numPr>
      </w:pPr>
      <w:r w:rsidRPr="00756409">
        <w:t>Names, pronouns, and locations have been removed to protect the identities of the study participants.</w:t>
      </w:r>
    </w:p>
    <w:p w14:paraId="39E90BF2" w14:textId="506FE110" w:rsidR="004E636A" w:rsidRPr="006F03E3" w:rsidRDefault="00FB27EC" w:rsidP="006F03E3">
      <w:pPr>
        <w:pStyle w:val="Heading1"/>
      </w:pPr>
      <w:r w:rsidRPr="006F03E3">
        <w:t>Slide 2</w:t>
      </w:r>
      <w:r w:rsidR="00514323">
        <w:t>0</w:t>
      </w:r>
      <w:r w:rsidRPr="006F03E3">
        <w:t xml:space="preserve">: </w:t>
      </w:r>
      <w:r w:rsidR="004E636A" w:rsidRPr="006F03E3">
        <w:t>Personal Narrative 1: Charlie</w:t>
      </w:r>
    </w:p>
    <w:p w14:paraId="3C7C09A6" w14:textId="77777777" w:rsidR="004E636A" w:rsidRPr="00756409" w:rsidRDefault="004E636A" w:rsidP="008C478A">
      <w:pPr>
        <w:pStyle w:val="ListParagraph"/>
        <w:numPr>
          <w:ilvl w:val="0"/>
          <w:numId w:val="30"/>
        </w:numPr>
      </w:pPr>
      <w:r w:rsidRPr="00756409">
        <w:t>“Accessible” parking spaces.</w:t>
      </w:r>
    </w:p>
    <w:p w14:paraId="7D8AEAC3" w14:textId="77777777" w:rsidR="004E636A" w:rsidRPr="00756409" w:rsidRDefault="004E636A" w:rsidP="008C478A">
      <w:pPr>
        <w:pStyle w:val="ListParagraph"/>
        <w:numPr>
          <w:ilvl w:val="0"/>
          <w:numId w:val="30"/>
        </w:numPr>
      </w:pPr>
      <w:r w:rsidRPr="00756409">
        <w:t>Universal height checkouts.</w:t>
      </w:r>
    </w:p>
    <w:p w14:paraId="555D234A" w14:textId="77777777" w:rsidR="004E636A" w:rsidRPr="00756409" w:rsidRDefault="004E636A" w:rsidP="008C478A">
      <w:pPr>
        <w:pStyle w:val="ListParagraph"/>
        <w:numPr>
          <w:ilvl w:val="0"/>
          <w:numId w:val="30"/>
        </w:numPr>
      </w:pPr>
      <w:r w:rsidRPr="00756409">
        <w:t>Accessibility plans and accommodations.</w:t>
      </w:r>
    </w:p>
    <w:p w14:paraId="711FAFA9" w14:textId="77777777" w:rsidR="004E636A" w:rsidRPr="00756409" w:rsidRDefault="004E636A" w:rsidP="008C478A">
      <w:pPr>
        <w:pStyle w:val="ListParagraph"/>
        <w:numPr>
          <w:ilvl w:val="0"/>
          <w:numId w:val="30"/>
        </w:numPr>
      </w:pPr>
      <w:r w:rsidRPr="00756409">
        <w:t>Staff knowledge and training.</w:t>
      </w:r>
    </w:p>
    <w:p w14:paraId="67A2E82B" w14:textId="77777777" w:rsidR="004E636A" w:rsidRPr="00756409" w:rsidRDefault="004E636A" w:rsidP="008C478A">
      <w:pPr>
        <w:pStyle w:val="ListParagraph"/>
        <w:numPr>
          <w:ilvl w:val="0"/>
          <w:numId w:val="30"/>
        </w:numPr>
      </w:pPr>
      <w:r w:rsidRPr="00756409">
        <w:t>Access to content.</w:t>
      </w:r>
    </w:p>
    <w:p w14:paraId="6FB1AA89" w14:textId="77777777" w:rsidR="004E636A" w:rsidRPr="00756409" w:rsidRDefault="004E636A" w:rsidP="008C478A">
      <w:pPr>
        <w:pStyle w:val="ListParagraph"/>
        <w:numPr>
          <w:ilvl w:val="0"/>
          <w:numId w:val="30"/>
        </w:numPr>
      </w:pPr>
      <w:r w:rsidRPr="00756409">
        <w:t>Physical library space and organization of that space.</w:t>
      </w:r>
    </w:p>
    <w:p w14:paraId="0DE83FB6" w14:textId="556B4868" w:rsidR="004E636A" w:rsidRPr="006F03E3" w:rsidRDefault="00FB27EC" w:rsidP="006F03E3">
      <w:pPr>
        <w:pStyle w:val="Heading1"/>
      </w:pPr>
      <w:r w:rsidRPr="006F03E3">
        <w:t>Slide 2</w:t>
      </w:r>
      <w:r w:rsidR="00514323">
        <w:t>1</w:t>
      </w:r>
      <w:r w:rsidRPr="006F03E3">
        <w:t xml:space="preserve">: </w:t>
      </w:r>
      <w:r w:rsidR="004E636A" w:rsidRPr="006F03E3">
        <w:t xml:space="preserve">Personal Narrative 2: Amari </w:t>
      </w:r>
    </w:p>
    <w:p w14:paraId="21E0D8D9" w14:textId="77777777" w:rsidR="004E636A" w:rsidRPr="00756409" w:rsidRDefault="004E636A" w:rsidP="008C478A">
      <w:pPr>
        <w:pStyle w:val="ListParagraph"/>
        <w:numPr>
          <w:ilvl w:val="0"/>
          <w:numId w:val="31"/>
        </w:numPr>
      </w:pPr>
      <w:r w:rsidRPr="00756409">
        <w:t>Representation.</w:t>
      </w:r>
    </w:p>
    <w:p w14:paraId="49EBCB5B" w14:textId="77777777" w:rsidR="004E636A" w:rsidRPr="00756409" w:rsidRDefault="004E636A" w:rsidP="008C478A">
      <w:pPr>
        <w:pStyle w:val="ListParagraph"/>
        <w:numPr>
          <w:ilvl w:val="0"/>
          <w:numId w:val="31"/>
        </w:numPr>
      </w:pPr>
      <w:r w:rsidRPr="00756409">
        <w:t>Staff knowledge and training.</w:t>
      </w:r>
    </w:p>
    <w:p w14:paraId="75E549AE" w14:textId="77777777" w:rsidR="004E636A" w:rsidRPr="00756409" w:rsidRDefault="004E636A" w:rsidP="008C478A">
      <w:pPr>
        <w:pStyle w:val="ListParagraph"/>
        <w:numPr>
          <w:ilvl w:val="0"/>
          <w:numId w:val="31"/>
        </w:numPr>
      </w:pPr>
      <w:r w:rsidRPr="00756409">
        <w:t>Website accessibility.</w:t>
      </w:r>
    </w:p>
    <w:p w14:paraId="7848A06D" w14:textId="77777777" w:rsidR="004E636A" w:rsidRPr="00756409" w:rsidRDefault="004E636A" w:rsidP="008C478A">
      <w:pPr>
        <w:pStyle w:val="ListParagraph"/>
        <w:numPr>
          <w:ilvl w:val="0"/>
          <w:numId w:val="31"/>
        </w:numPr>
      </w:pPr>
      <w:r w:rsidRPr="00756409">
        <w:t>Metadata.</w:t>
      </w:r>
    </w:p>
    <w:p w14:paraId="153F7E58" w14:textId="77777777" w:rsidR="004E636A" w:rsidRPr="00756409" w:rsidRDefault="004E636A" w:rsidP="008C478A">
      <w:pPr>
        <w:pStyle w:val="ListParagraph"/>
        <w:numPr>
          <w:ilvl w:val="0"/>
          <w:numId w:val="31"/>
        </w:numPr>
      </w:pPr>
      <w:r w:rsidRPr="00756409">
        <w:t>Accessible reading content and platforms.</w:t>
      </w:r>
    </w:p>
    <w:p w14:paraId="3FDEBC7A" w14:textId="291A4EA9" w:rsidR="004E636A" w:rsidRPr="00756409" w:rsidRDefault="00FB27EC" w:rsidP="00057DB8">
      <w:pPr>
        <w:pStyle w:val="Heading1"/>
      </w:pPr>
      <w:r w:rsidRPr="00756409">
        <w:t>Slide 2</w:t>
      </w:r>
      <w:r w:rsidR="00514323">
        <w:t>2</w:t>
      </w:r>
      <w:r w:rsidRPr="00756409">
        <w:t xml:space="preserve">: </w:t>
      </w:r>
      <w:r w:rsidR="004E636A" w:rsidRPr="00756409">
        <w:t>The Patron Experience</w:t>
      </w:r>
    </w:p>
    <w:p w14:paraId="5EF16B3C" w14:textId="77777777" w:rsidR="004E636A" w:rsidRPr="00756409" w:rsidRDefault="004E636A" w:rsidP="0078218B">
      <w:r w:rsidRPr="00756409">
        <w:lastRenderedPageBreak/>
        <w:t>Findings were categorized into 6 key areas of accessibility barriers in the library:</w:t>
      </w:r>
    </w:p>
    <w:p w14:paraId="6EABD19C" w14:textId="04BFF368" w:rsidR="004E636A" w:rsidRPr="008C478A" w:rsidRDefault="004E636A" w:rsidP="008C478A">
      <w:pPr>
        <w:pStyle w:val="ListParagraph"/>
        <w:numPr>
          <w:ilvl w:val="0"/>
          <w:numId w:val="32"/>
        </w:numPr>
      </w:pPr>
      <w:r w:rsidRPr="008C478A">
        <w:t>Staff Knowledge &amp; Training.</w:t>
      </w:r>
    </w:p>
    <w:p w14:paraId="50952E54" w14:textId="77777777" w:rsidR="004E636A" w:rsidRPr="008C478A" w:rsidRDefault="004E636A" w:rsidP="008C478A">
      <w:pPr>
        <w:pStyle w:val="ListParagraph"/>
        <w:numPr>
          <w:ilvl w:val="0"/>
          <w:numId w:val="32"/>
        </w:numPr>
      </w:pPr>
      <w:r w:rsidRPr="008C478A">
        <w:t>Physical &amp; Digital Content.</w:t>
      </w:r>
    </w:p>
    <w:p w14:paraId="061F327F" w14:textId="52E985EB" w:rsidR="004E636A" w:rsidRPr="008C478A" w:rsidRDefault="004E636A" w:rsidP="008C478A">
      <w:pPr>
        <w:pStyle w:val="ListParagraph"/>
        <w:numPr>
          <w:ilvl w:val="0"/>
          <w:numId w:val="32"/>
        </w:numPr>
      </w:pPr>
      <w:r w:rsidRPr="008C478A">
        <w:t>Website &amp; Catalogue.</w:t>
      </w:r>
    </w:p>
    <w:p w14:paraId="75E0EDC7" w14:textId="63C3577E" w:rsidR="004E636A" w:rsidRPr="008C478A" w:rsidRDefault="004E636A" w:rsidP="008C478A">
      <w:pPr>
        <w:pStyle w:val="ListParagraph"/>
        <w:numPr>
          <w:ilvl w:val="0"/>
          <w:numId w:val="32"/>
        </w:numPr>
      </w:pPr>
      <w:r w:rsidRPr="008C478A">
        <w:t>Buildings &amp; Spaces.</w:t>
      </w:r>
    </w:p>
    <w:p w14:paraId="510EDB9C" w14:textId="580075C8" w:rsidR="004E636A" w:rsidRPr="008C478A" w:rsidRDefault="004E636A" w:rsidP="008C478A">
      <w:pPr>
        <w:pStyle w:val="ListParagraph"/>
        <w:numPr>
          <w:ilvl w:val="0"/>
          <w:numId w:val="32"/>
        </w:numPr>
      </w:pPr>
      <w:r w:rsidRPr="008C478A">
        <w:t>Programming.</w:t>
      </w:r>
    </w:p>
    <w:p w14:paraId="420BD44D" w14:textId="24B360E9" w:rsidR="004E636A" w:rsidRPr="008C478A" w:rsidRDefault="004E636A" w:rsidP="008C478A">
      <w:pPr>
        <w:pStyle w:val="ListParagraph"/>
        <w:numPr>
          <w:ilvl w:val="0"/>
          <w:numId w:val="32"/>
        </w:numPr>
      </w:pPr>
      <w:r w:rsidRPr="008C478A">
        <w:t>Marketing &amp; Communications.</w:t>
      </w:r>
    </w:p>
    <w:p w14:paraId="5ADC65A3" w14:textId="6D42E904" w:rsidR="004E636A" w:rsidRPr="00756409" w:rsidRDefault="00FB27EC" w:rsidP="00057DB8">
      <w:pPr>
        <w:pStyle w:val="Heading1"/>
      </w:pPr>
      <w:r w:rsidRPr="00756409">
        <w:t>Slide 2</w:t>
      </w:r>
      <w:r w:rsidR="00514323">
        <w:t>3</w:t>
      </w:r>
      <w:r w:rsidRPr="00756409">
        <w:t xml:space="preserve">: </w:t>
      </w:r>
      <w:r w:rsidR="004E636A" w:rsidRPr="00756409">
        <w:t>Participant responses and review of findings</w:t>
      </w:r>
    </w:p>
    <w:p w14:paraId="54340BFC" w14:textId="77777777" w:rsidR="004E636A" w:rsidRPr="00756409" w:rsidRDefault="004E636A" w:rsidP="0078218B">
      <w:r w:rsidRPr="00756409">
        <w:t>The following slides will share direct quotes from the study participants as well as an overview of the study findings as they pertain to 6 areas of library services.</w:t>
      </w:r>
    </w:p>
    <w:p w14:paraId="6BBCA05B" w14:textId="0B9F3681" w:rsidR="004E636A" w:rsidRPr="00756409" w:rsidRDefault="00FB27EC" w:rsidP="00057DB8">
      <w:pPr>
        <w:pStyle w:val="Heading1"/>
      </w:pPr>
      <w:r w:rsidRPr="00756409">
        <w:t>Slide 2</w:t>
      </w:r>
      <w:r w:rsidR="00514323">
        <w:t>4</w:t>
      </w:r>
      <w:r w:rsidRPr="00756409">
        <w:t xml:space="preserve">: </w:t>
      </w:r>
      <w:r w:rsidR="004E636A" w:rsidRPr="00756409">
        <w:t>Library Staff Knowledge &amp; Training</w:t>
      </w:r>
      <w:r w:rsidR="00756409">
        <w:t>:</w:t>
      </w:r>
      <w:r w:rsidR="004E636A" w:rsidRPr="00756409">
        <w:t xml:space="preserve"> Quotes</w:t>
      </w:r>
    </w:p>
    <w:p w14:paraId="3E60ACC8" w14:textId="77777777" w:rsidR="004E636A" w:rsidRPr="00756409" w:rsidRDefault="004E636A" w:rsidP="008C478A">
      <w:pPr>
        <w:pStyle w:val="ListParagraph"/>
        <w:numPr>
          <w:ilvl w:val="0"/>
          <w:numId w:val="33"/>
        </w:numPr>
      </w:pPr>
      <w:r w:rsidRPr="00756409">
        <w:t>“…sometimes, I feel uncomfortable accessing activities because I feel people are not ready to accept people with disabilities”.</w:t>
      </w:r>
    </w:p>
    <w:p w14:paraId="1DD159E3" w14:textId="77777777" w:rsidR="004E636A" w:rsidRPr="00756409" w:rsidRDefault="004E636A" w:rsidP="008C478A">
      <w:pPr>
        <w:pStyle w:val="ListParagraph"/>
        <w:numPr>
          <w:ilvl w:val="0"/>
          <w:numId w:val="33"/>
        </w:numPr>
      </w:pPr>
      <w:r w:rsidRPr="00756409">
        <w:t>“When I approached a librarian about borrowing a Daisy Player, she pointed and told me to speak with the other librarian at the other desk, as she handled those requests.  Ideally, library staff should all have knowledge of these materials to assist anyone. I was disappointed that no staff approached me to assist me in locating audiobook titles”.</w:t>
      </w:r>
    </w:p>
    <w:p w14:paraId="03721C28" w14:textId="43061F2A" w:rsidR="004E636A" w:rsidRPr="00756409" w:rsidRDefault="00FB27EC" w:rsidP="00057DB8">
      <w:pPr>
        <w:pStyle w:val="Heading1"/>
      </w:pPr>
      <w:r w:rsidRPr="00756409">
        <w:t>Slide 2</w:t>
      </w:r>
      <w:r w:rsidR="00514323">
        <w:t>5</w:t>
      </w:r>
      <w:r w:rsidRPr="00756409">
        <w:t xml:space="preserve">: </w:t>
      </w:r>
      <w:r w:rsidR="004E636A" w:rsidRPr="00756409">
        <w:t>Library Staff Knowledge &amp; Training</w:t>
      </w:r>
      <w:r w:rsidR="00756409">
        <w:t xml:space="preserve">: </w:t>
      </w:r>
      <w:r w:rsidR="004E636A" w:rsidRPr="00756409">
        <w:t>Findings</w:t>
      </w:r>
    </w:p>
    <w:p w14:paraId="4BAED0F8" w14:textId="77777777" w:rsidR="004E636A" w:rsidRPr="00756409" w:rsidRDefault="004E636A" w:rsidP="008C478A">
      <w:pPr>
        <w:pStyle w:val="ListParagraph"/>
        <w:numPr>
          <w:ilvl w:val="0"/>
          <w:numId w:val="34"/>
        </w:numPr>
      </w:pPr>
      <w:r w:rsidRPr="00756409">
        <w:t>Study participants identified that the library staff’s availability, training, knowledge of potential accessibility barriers, and willingness to help significantly impact their ability and ease in accessing programs and services. </w:t>
      </w:r>
    </w:p>
    <w:p w14:paraId="0C939AE8" w14:textId="77777777" w:rsidR="004E636A" w:rsidRDefault="004E636A" w:rsidP="008C478A">
      <w:pPr>
        <w:pStyle w:val="ListParagraph"/>
        <w:numPr>
          <w:ilvl w:val="0"/>
          <w:numId w:val="34"/>
        </w:numPr>
      </w:pPr>
      <w:r w:rsidRPr="00756409">
        <w:t>This is notable when barriers to accessibility exist for a program, service or resource and staff lack training/understanding of the issues people with disabilities face.</w:t>
      </w:r>
    </w:p>
    <w:p w14:paraId="15AA5D79" w14:textId="3CCCC324" w:rsidR="00756409" w:rsidRPr="00756409" w:rsidRDefault="00756409" w:rsidP="00756409">
      <w:pPr>
        <w:pStyle w:val="Heading1"/>
      </w:pPr>
      <w:r>
        <w:t>Slide 2</w:t>
      </w:r>
      <w:r w:rsidR="00514323">
        <w:t>6</w:t>
      </w:r>
      <w:r>
        <w:t>: Library Staff Knowledge &amp; Training: Resources</w:t>
      </w:r>
    </w:p>
    <w:p w14:paraId="43D09E5C" w14:textId="77777777" w:rsidR="004E636A" w:rsidRPr="008C478A" w:rsidRDefault="00000000" w:rsidP="008C478A">
      <w:pPr>
        <w:pStyle w:val="ListParagraph"/>
        <w:numPr>
          <w:ilvl w:val="0"/>
          <w:numId w:val="35"/>
        </w:numPr>
      </w:pPr>
      <w:hyperlink r:id="rId8" w:history="1">
        <w:r w:rsidR="004E636A" w:rsidRPr="008C478A">
          <w:rPr>
            <w:rStyle w:val="Hyperlink"/>
          </w:rPr>
          <w:t>Accessibility 101 webinar</w:t>
        </w:r>
      </w:hyperlink>
    </w:p>
    <w:p w14:paraId="3557FA20" w14:textId="77777777" w:rsidR="004E636A" w:rsidRPr="008C478A" w:rsidRDefault="00000000" w:rsidP="008C478A">
      <w:pPr>
        <w:pStyle w:val="ListParagraph"/>
        <w:numPr>
          <w:ilvl w:val="0"/>
          <w:numId w:val="35"/>
        </w:numPr>
      </w:pPr>
      <w:hyperlink r:id="rId9" w:history="1">
        <w:r w:rsidR="004E636A" w:rsidRPr="008C478A">
          <w:rPr>
            <w:rStyle w:val="Hyperlink"/>
          </w:rPr>
          <w:t>Checklist: Accessibility 101 </w:t>
        </w:r>
      </w:hyperlink>
    </w:p>
    <w:p w14:paraId="68149C66" w14:textId="77777777" w:rsidR="00514323" w:rsidRPr="00514323" w:rsidRDefault="00000000" w:rsidP="00514323">
      <w:pPr>
        <w:pStyle w:val="ListParagraph"/>
        <w:numPr>
          <w:ilvl w:val="0"/>
          <w:numId w:val="35"/>
        </w:numPr>
        <w:rPr>
          <w:rStyle w:val="Hyperlink"/>
          <w:color w:val="auto"/>
          <w:u w:val="none"/>
        </w:rPr>
      </w:pPr>
      <w:hyperlink r:id="rId10" w:history="1">
        <w:r w:rsidR="004E636A" w:rsidRPr="008C478A">
          <w:rPr>
            <w:rStyle w:val="Hyperlink"/>
          </w:rPr>
          <w:t>Guidelines on Library and Information Services for People with Disabilities</w:t>
        </w:r>
      </w:hyperlink>
    </w:p>
    <w:p w14:paraId="49AAAA7F" w14:textId="6218D808" w:rsidR="00514323" w:rsidRPr="00514323" w:rsidRDefault="00514323" w:rsidP="00514323">
      <w:pPr>
        <w:pStyle w:val="ListParagraph"/>
        <w:numPr>
          <w:ilvl w:val="0"/>
          <w:numId w:val="35"/>
        </w:numPr>
      </w:pPr>
      <w:hyperlink r:id="rId11" w:history="1">
        <w:r w:rsidRPr="00514323">
          <w:rPr>
            <w:rStyle w:val="Hyperlink"/>
          </w:rPr>
          <w:t>Panel on Accessibility Etiquette in the Library</w:t>
        </w:r>
      </w:hyperlink>
      <w:r w:rsidRPr="00514323">
        <w:t xml:space="preserve"> </w:t>
      </w:r>
    </w:p>
    <w:p w14:paraId="542378F3" w14:textId="0CC5A561" w:rsidR="004E636A" w:rsidRPr="00756409" w:rsidRDefault="00FB27EC" w:rsidP="00057DB8">
      <w:pPr>
        <w:pStyle w:val="Heading1"/>
      </w:pPr>
      <w:r w:rsidRPr="00756409">
        <w:t>Slide 2</w:t>
      </w:r>
      <w:r w:rsidR="00514323">
        <w:t>7</w:t>
      </w:r>
      <w:r w:rsidRPr="00756409">
        <w:t xml:space="preserve">: </w:t>
      </w:r>
      <w:r w:rsidR="004E636A" w:rsidRPr="00756409">
        <w:t>Physical &amp; Digital Content</w:t>
      </w:r>
      <w:r w:rsidR="00756409">
        <w:t>:</w:t>
      </w:r>
      <w:r w:rsidR="004E636A" w:rsidRPr="00756409">
        <w:t xml:space="preserve"> Quotes</w:t>
      </w:r>
    </w:p>
    <w:p w14:paraId="6FE3E2DB" w14:textId="77777777" w:rsidR="004E636A" w:rsidRPr="00756409" w:rsidRDefault="004E636A" w:rsidP="008C478A">
      <w:pPr>
        <w:pStyle w:val="ListParagraph"/>
        <w:numPr>
          <w:ilvl w:val="0"/>
          <w:numId w:val="36"/>
        </w:numPr>
      </w:pPr>
      <w:r w:rsidRPr="00756409">
        <w:t xml:space="preserve">“In a perfect world, all books would be in all formats as soon as they are released and available at my fingertips when I go into a library to read them. I believe that more people who are blind, </w:t>
      </w:r>
      <w:proofErr w:type="gramStart"/>
      <w:r w:rsidRPr="00756409">
        <w:t>deafblind</w:t>
      </w:r>
      <w:proofErr w:type="gramEnd"/>
      <w:r w:rsidRPr="00756409">
        <w:t xml:space="preserve"> or partially sighted would enjoy libraries more”.</w:t>
      </w:r>
    </w:p>
    <w:p w14:paraId="7E61C096" w14:textId="4D20044D" w:rsidR="004E636A" w:rsidRPr="00756409" w:rsidRDefault="00FB27EC" w:rsidP="00057DB8">
      <w:pPr>
        <w:pStyle w:val="Heading1"/>
      </w:pPr>
      <w:r w:rsidRPr="00756409">
        <w:t>Slide 2</w:t>
      </w:r>
      <w:r w:rsidR="00756409">
        <w:t>9</w:t>
      </w:r>
      <w:r w:rsidRPr="00756409">
        <w:t xml:space="preserve">: </w:t>
      </w:r>
      <w:r w:rsidR="004E636A" w:rsidRPr="00756409">
        <w:t>Physical &amp; Digital Content</w:t>
      </w:r>
      <w:r w:rsidR="00756409">
        <w:t>:</w:t>
      </w:r>
      <w:r w:rsidR="004E636A" w:rsidRPr="00756409">
        <w:t xml:space="preserve"> Findings</w:t>
      </w:r>
    </w:p>
    <w:p w14:paraId="07262A70" w14:textId="77777777" w:rsidR="004E636A" w:rsidRPr="00756409" w:rsidRDefault="004E636A" w:rsidP="008C478A">
      <w:pPr>
        <w:pStyle w:val="ListParagraph"/>
        <w:numPr>
          <w:ilvl w:val="0"/>
          <w:numId w:val="37"/>
        </w:numPr>
      </w:pPr>
      <w:r w:rsidRPr="00756409">
        <w:t>Making accessible content available and easy to find should be a priority for libraries. </w:t>
      </w:r>
    </w:p>
    <w:p w14:paraId="5E36CC66" w14:textId="77777777" w:rsidR="004E636A" w:rsidRDefault="004E636A" w:rsidP="008C478A">
      <w:pPr>
        <w:pStyle w:val="ListParagraph"/>
        <w:numPr>
          <w:ilvl w:val="0"/>
          <w:numId w:val="37"/>
        </w:numPr>
      </w:pPr>
      <w:r w:rsidRPr="00756409">
        <w:lastRenderedPageBreak/>
        <w:t>Participants noted that accessibility should include books (physical and digital), e-resources, and other library items like DVDs, board games, music, etc. </w:t>
      </w:r>
    </w:p>
    <w:p w14:paraId="774C4A5B" w14:textId="27571CFF" w:rsidR="00756409" w:rsidRPr="00756409" w:rsidRDefault="00756409" w:rsidP="00756409">
      <w:pPr>
        <w:pStyle w:val="Heading1"/>
      </w:pPr>
      <w:r>
        <w:t xml:space="preserve">Slide </w:t>
      </w:r>
      <w:r w:rsidR="00514323">
        <w:t>29</w:t>
      </w:r>
      <w:r>
        <w:t>: Physical &amp; Digital Content: Resources</w:t>
      </w:r>
    </w:p>
    <w:p w14:paraId="128BAA4B" w14:textId="77777777" w:rsidR="00514323" w:rsidRPr="00514323" w:rsidRDefault="00000000" w:rsidP="00514323">
      <w:pPr>
        <w:pStyle w:val="ListParagraph"/>
        <w:numPr>
          <w:ilvl w:val="0"/>
          <w:numId w:val="38"/>
        </w:numPr>
        <w:rPr>
          <w:rStyle w:val="Hyperlink"/>
          <w:color w:val="auto"/>
          <w:u w:val="none"/>
        </w:rPr>
      </w:pPr>
      <w:hyperlink r:id="rId12" w:history="1">
        <w:r w:rsidR="004E636A" w:rsidRPr="008C478A">
          <w:rPr>
            <w:rStyle w:val="Hyperlink"/>
          </w:rPr>
          <w:t>Checklist: Evaluating the Accessibility of E-Resources</w:t>
        </w:r>
      </w:hyperlink>
    </w:p>
    <w:p w14:paraId="1F6FDB3E" w14:textId="3AB2AF72" w:rsidR="00514323" w:rsidRPr="008C478A" w:rsidRDefault="00514323" w:rsidP="00514323">
      <w:pPr>
        <w:pStyle w:val="ListParagraph"/>
        <w:numPr>
          <w:ilvl w:val="0"/>
          <w:numId w:val="38"/>
        </w:numPr>
      </w:pPr>
      <w:hyperlink r:id="rId13" w:history="1">
        <w:r w:rsidRPr="00514323">
          <w:rPr>
            <w:rStyle w:val="Hyperlink"/>
          </w:rPr>
          <w:t>Accessibility Considerations for E-Resources Procurement in Libraries</w:t>
        </w:r>
      </w:hyperlink>
    </w:p>
    <w:p w14:paraId="19114906" w14:textId="77777777" w:rsidR="004E636A" w:rsidRPr="008C478A" w:rsidRDefault="00000000" w:rsidP="008C478A">
      <w:pPr>
        <w:pStyle w:val="ListParagraph"/>
        <w:numPr>
          <w:ilvl w:val="0"/>
          <w:numId w:val="38"/>
        </w:numPr>
      </w:pPr>
      <w:hyperlink r:id="rId14" w:history="1">
        <w:r w:rsidR="004E636A" w:rsidRPr="008C478A">
          <w:rPr>
            <w:rStyle w:val="Hyperlink"/>
          </w:rPr>
          <w:t>Authors with Disabilities: Read Harder 2022</w:t>
        </w:r>
      </w:hyperlink>
    </w:p>
    <w:p w14:paraId="472B2CF7" w14:textId="77777777" w:rsidR="004E636A" w:rsidRPr="008C478A" w:rsidRDefault="00000000" w:rsidP="008C478A">
      <w:pPr>
        <w:pStyle w:val="ListParagraph"/>
        <w:numPr>
          <w:ilvl w:val="0"/>
          <w:numId w:val="38"/>
        </w:numPr>
      </w:pPr>
      <w:hyperlink r:id="rId15" w:history="1">
        <w:r w:rsidR="004E636A" w:rsidRPr="008C478A">
          <w:rPr>
            <w:rStyle w:val="Hyperlink"/>
          </w:rPr>
          <w:t>Best Dyslexia-Friendly Books for Kids</w:t>
        </w:r>
      </w:hyperlink>
    </w:p>
    <w:p w14:paraId="7A32A7E5" w14:textId="22E72200" w:rsidR="004E636A" w:rsidRPr="00756409" w:rsidRDefault="00FB27EC" w:rsidP="00057DB8">
      <w:pPr>
        <w:pStyle w:val="Heading1"/>
      </w:pPr>
      <w:r w:rsidRPr="00756409">
        <w:t xml:space="preserve">Slide </w:t>
      </w:r>
      <w:r w:rsidR="00756409">
        <w:t>3</w:t>
      </w:r>
      <w:r w:rsidR="00514323">
        <w:t>0</w:t>
      </w:r>
      <w:r w:rsidRPr="00756409">
        <w:t xml:space="preserve">: </w:t>
      </w:r>
      <w:r w:rsidR="004E636A" w:rsidRPr="00756409">
        <w:t>Library Website &amp; Catalogue - Quotes</w:t>
      </w:r>
    </w:p>
    <w:p w14:paraId="045FEB9D" w14:textId="77777777" w:rsidR="004E636A" w:rsidRPr="00756409" w:rsidRDefault="004E636A" w:rsidP="008C478A">
      <w:pPr>
        <w:pStyle w:val="ListParagraph"/>
        <w:numPr>
          <w:ilvl w:val="0"/>
          <w:numId w:val="39"/>
        </w:numPr>
      </w:pPr>
      <w:r w:rsidRPr="00756409">
        <w:t>“[The website is] too busy because of my vision loss. I have a hard time reading white font on a pale blue background, for example, or light blue font on a yellow background or, you know, those contrasts”.</w:t>
      </w:r>
    </w:p>
    <w:p w14:paraId="6D498189" w14:textId="77777777" w:rsidR="004E636A" w:rsidRPr="00756409" w:rsidRDefault="004E636A" w:rsidP="008C478A">
      <w:pPr>
        <w:pStyle w:val="ListParagraph"/>
        <w:numPr>
          <w:ilvl w:val="0"/>
          <w:numId w:val="39"/>
        </w:numPr>
      </w:pPr>
      <w:r w:rsidRPr="00756409">
        <w:t>“My library experience has been accessible, since the online content is easy to find and compatible with my phone technology”.</w:t>
      </w:r>
    </w:p>
    <w:p w14:paraId="37FB4E0B" w14:textId="3FAA5BE6" w:rsidR="004E636A" w:rsidRPr="00756409" w:rsidRDefault="00FB27EC" w:rsidP="00057DB8">
      <w:pPr>
        <w:pStyle w:val="Heading1"/>
      </w:pPr>
      <w:r w:rsidRPr="00756409">
        <w:t>Slide 3</w:t>
      </w:r>
      <w:r w:rsidR="00514323">
        <w:t>1</w:t>
      </w:r>
      <w:r w:rsidRPr="00756409">
        <w:t xml:space="preserve">: </w:t>
      </w:r>
      <w:r w:rsidR="004E636A" w:rsidRPr="00756409">
        <w:t xml:space="preserve">Library Website </w:t>
      </w:r>
      <w:r w:rsidR="00DA10D4">
        <w:t>&amp;</w:t>
      </w:r>
      <w:r w:rsidR="004E636A" w:rsidRPr="00756409">
        <w:t xml:space="preserve"> Catalogue</w:t>
      </w:r>
      <w:r w:rsidR="00DA10D4">
        <w:t>:</w:t>
      </w:r>
      <w:r w:rsidR="004E636A" w:rsidRPr="00756409">
        <w:t xml:space="preserve"> Findings</w:t>
      </w:r>
    </w:p>
    <w:p w14:paraId="3EEDDDC7" w14:textId="77777777" w:rsidR="004E636A" w:rsidRPr="00756409" w:rsidRDefault="004E636A" w:rsidP="008C478A">
      <w:pPr>
        <w:pStyle w:val="ListParagraph"/>
        <w:numPr>
          <w:ilvl w:val="0"/>
          <w:numId w:val="40"/>
        </w:numPr>
      </w:pPr>
      <w:r w:rsidRPr="00756409">
        <w:t>Libraries should ensure that their website and catalogue are accessible to all users. </w:t>
      </w:r>
    </w:p>
    <w:p w14:paraId="4661F6B5" w14:textId="77777777" w:rsidR="004E636A" w:rsidRPr="00756409" w:rsidRDefault="004E636A" w:rsidP="008C478A">
      <w:pPr>
        <w:pStyle w:val="ListParagraph"/>
        <w:numPr>
          <w:ilvl w:val="0"/>
          <w:numId w:val="40"/>
        </w:numPr>
      </w:pPr>
      <w:r w:rsidRPr="00756409">
        <w:t>Testing for accessibility and usability of the website and catalogue by persons with lived experience and following the Web Content Accessibility Guidelines (WCAG). </w:t>
      </w:r>
    </w:p>
    <w:p w14:paraId="3FE2B5E7" w14:textId="3DB2BF5F" w:rsidR="00B215D6" w:rsidRDefault="00DA10D4" w:rsidP="00B215D6">
      <w:pPr>
        <w:pStyle w:val="Heading1"/>
      </w:pPr>
      <w:r>
        <w:t>Slide 3</w:t>
      </w:r>
      <w:r w:rsidR="00514323">
        <w:t>2</w:t>
      </w:r>
      <w:r>
        <w:t>: Library Website &amp; Catalogue: Resources</w:t>
      </w:r>
    </w:p>
    <w:p w14:paraId="77693B00" w14:textId="09FEBFDA" w:rsidR="00B215D6" w:rsidRDefault="00B215D6" w:rsidP="00B215D6">
      <w:pPr>
        <w:pStyle w:val="ListParagraph"/>
        <w:numPr>
          <w:ilvl w:val="0"/>
          <w:numId w:val="58"/>
        </w:numPr>
      </w:pPr>
      <w:hyperlink r:id="rId16" w:history="1">
        <w:r w:rsidRPr="00B215D6">
          <w:rPr>
            <w:rStyle w:val="Hyperlink"/>
          </w:rPr>
          <w:t>Web Content Accessibility Guidelines (WCAG) Quick Reference</w:t>
        </w:r>
      </w:hyperlink>
    </w:p>
    <w:p w14:paraId="1B097845" w14:textId="468D91B5" w:rsidR="00B215D6" w:rsidRDefault="00B215D6" w:rsidP="00B215D6">
      <w:pPr>
        <w:pStyle w:val="ListParagraph"/>
        <w:numPr>
          <w:ilvl w:val="0"/>
          <w:numId w:val="58"/>
        </w:numPr>
      </w:pPr>
      <w:hyperlink r:id="rId17" w:history="1">
        <w:r w:rsidRPr="00B215D6">
          <w:rPr>
            <w:rStyle w:val="Hyperlink"/>
          </w:rPr>
          <w:t>Creating and editing accessibility metadata MARC tags for library staff.</w:t>
        </w:r>
      </w:hyperlink>
    </w:p>
    <w:p w14:paraId="5557BFEA" w14:textId="63005742" w:rsidR="00B215D6" w:rsidRDefault="00B215D6" w:rsidP="00B215D6">
      <w:pPr>
        <w:pStyle w:val="ListParagraph"/>
        <w:numPr>
          <w:ilvl w:val="0"/>
          <w:numId w:val="58"/>
        </w:numPr>
      </w:pPr>
      <w:hyperlink r:id="rId18" w:history="1">
        <w:r w:rsidRPr="00B215D6">
          <w:rPr>
            <w:rStyle w:val="Hyperlink"/>
          </w:rPr>
          <w:t>Website Accessibility Checklist</w:t>
        </w:r>
      </w:hyperlink>
    </w:p>
    <w:p w14:paraId="754D3E57" w14:textId="66B9607D" w:rsidR="00B215D6" w:rsidRPr="00B215D6" w:rsidRDefault="00B215D6" w:rsidP="00B215D6">
      <w:pPr>
        <w:pStyle w:val="ListParagraph"/>
        <w:numPr>
          <w:ilvl w:val="0"/>
          <w:numId w:val="58"/>
        </w:numPr>
      </w:pPr>
      <w:hyperlink r:id="rId19" w:history="1">
        <w:r w:rsidRPr="00B215D6">
          <w:rPr>
            <w:rStyle w:val="Hyperlink"/>
          </w:rPr>
          <w:t>Accessibility Overlays and Accessibility</w:t>
        </w:r>
      </w:hyperlink>
      <w:r>
        <w:t xml:space="preserve"> </w:t>
      </w:r>
    </w:p>
    <w:p w14:paraId="2DED5BE3" w14:textId="4CF3DD90" w:rsidR="004E636A" w:rsidRPr="00756409" w:rsidRDefault="00FB27EC" w:rsidP="00057DB8">
      <w:pPr>
        <w:pStyle w:val="Heading1"/>
      </w:pPr>
      <w:r w:rsidRPr="00756409">
        <w:t>Slide 3</w:t>
      </w:r>
      <w:r w:rsidR="00B215D6">
        <w:t>3</w:t>
      </w:r>
      <w:r w:rsidRPr="00756409">
        <w:t xml:space="preserve">: </w:t>
      </w:r>
      <w:r w:rsidR="004E636A" w:rsidRPr="00756409">
        <w:t>Library Buildings &amp; Space</w:t>
      </w:r>
      <w:r w:rsidR="00907FF6">
        <w:t xml:space="preserve">s: </w:t>
      </w:r>
      <w:r w:rsidR="004E636A" w:rsidRPr="00756409">
        <w:t>Quotes</w:t>
      </w:r>
    </w:p>
    <w:p w14:paraId="05EAD674" w14:textId="77777777" w:rsidR="004E636A" w:rsidRPr="00756409" w:rsidRDefault="004E636A" w:rsidP="008C478A">
      <w:pPr>
        <w:pStyle w:val="ListParagraph"/>
        <w:numPr>
          <w:ilvl w:val="0"/>
          <w:numId w:val="42"/>
        </w:numPr>
      </w:pPr>
      <w:r w:rsidRPr="00756409">
        <w:t>“The circulation areas are not clear and logical. There are some obstacles at the end of the aisles that are problematic. Finally, the computer stations are not entirely suitable for the visually impaired”.</w:t>
      </w:r>
    </w:p>
    <w:p w14:paraId="1D31E274" w14:textId="77777777" w:rsidR="004E636A" w:rsidRPr="00756409" w:rsidRDefault="004E636A" w:rsidP="008C478A">
      <w:pPr>
        <w:pStyle w:val="ListParagraph"/>
        <w:numPr>
          <w:ilvl w:val="0"/>
          <w:numId w:val="42"/>
        </w:numPr>
      </w:pPr>
      <w:r w:rsidRPr="00756409">
        <w:t>“Personally, I would like to see more labeling in Braille on shelves to enable a blind person to find a particular audio book or DVD</w:t>
      </w:r>
      <w:r w:rsidR="00907FF6">
        <w:t>”.</w:t>
      </w:r>
    </w:p>
    <w:p w14:paraId="1DC94C77" w14:textId="77777777" w:rsidR="004E636A" w:rsidRPr="00756409" w:rsidRDefault="004E636A" w:rsidP="008C478A">
      <w:pPr>
        <w:pStyle w:val="ListParagraph"/>
        <w:numPr>
          <w:ilvl w:val="0"/>
          <w:numId w:val="42"/>
        </w:numPr>
      </w:pPr>
      <w:r w:rsidRPr="00756409">
        <w:t>“I wish that each library had "way Finding" technology to assist blind, deafblind and partially sighted patrons to travel independently”.</w:t>
      </w:r>
    </w:p>
    <w:p w14:paraId="4E874047" w14:textId="6C5EDB44" w:rsidR="004E636A" w:rsidRPr="00756409" w:rsidRDefault="00FB27EC" w:rsidP="00057DB8">
      <w:pPr>
        <w:pStyle w:val="Heading1"/>
      </w:pPr>
      <w:r w:rsidRPr="00756409">
        <w:t>Slide 3</w:t>
      </w:r>
      <w:r w:rsidR="00B215D6">
        <w:t>4</w:t>
      </w:r>
      <w:r w:rsidRPr="00756409">
        <w:t xml:space="preserve">: </w:t>
      </w:r>
      <w:r w:rsidR="004E636A" w:rsidRPr="00756409">
        <w:t>Library Buildings &amp; Spaces</w:t>
      </w:r>
      <w:r w:rsidR="00907FF6">
        <w:t xml:space="preserve">: </w:t>
      </w:r>
      <w:r w:rsidR="004E636A" w:rsidRPr="00756409">
        <w:t>Findings</w:t>
      </w:r>
    </w:p>
    <w:p w14:paraId="35B9D5D6" w14:textId="77777777" w:rsidR="004E636A" w:rsidRDefault="004E636A" w:rsidP="008C478A">
      <w:pPr>
        <w:pStyle w:val="ListParagraph"/>
        <w:numPr>
          <w:ilvl w:val="0"/>
          <w:numId w:val="43"/>
        </w:numPr>
      </w:pPr>
      <w:r w:rsidRPr="00756409">
        <w:t>Library physical spaces often meet the minimum legal definition of accessible, but whether they are useable for people with a range of disabilities can vary from library to library.</w:t>
      </w:r>
    </w:p>
    <w:p w14:paraId="354D37C1" w14:textId="671E7670" w:rsidR="00907FF6" w:rsidRPr="00756409" w:rsidRDefault="00907FF6" w:rsidP="00907FF6">
      <w:pPr>
        <w:pStyle w:val="Heading1"/>
      </w:pPr>
      <w:r>
        <w:t>Slide 3</w:t>
      </w:r>
      <w:r w:rsidR="00B215D6">
        <w:t>5</w:t>
      </w:r>
      <w:r>
        <w:t>: Library Buildings &amp; Spaces: Resources</w:t>
      </w:r>
    </w:p>
    <w:p w14:paraId="6E60A5C0" w14:textId="77777777" w:rsidR="004E636A" w:rsidRPr="008C478A" w:rsidRDefault="00000000" w:rsidP="008C478A">
      <w:pPr>
        <w:pStyle w:val="ListParagraph"/>
        <w:numPr>
          <w:ilvl w:val="0"/>
          <w:numId w:val="43"/>
        </w:numPr>
      </w:pPr>
      <w:hyperlink r:id="rId20" w:history="1">
        <w:r w:rsidR="004E636A" w:rsidRPr="008C478A">
          <w:rPr>
            <w:rStyle w:val="Hyperlink"/>
          </w:rPr>
          <w:t>Accessible Spaces 101</w:t>
        </w:r>
      </w:hyperlink>
    </w:p>
    <w:p w14:paraId="0CC3B143" w14:textId="77777777" w:rsidR="004E636A" w:rsidRPr="008C478A" w:rsidRDefault="00000000" w:rsidP="008C478A">
      <w:pPr>
        <w:pStyle w:val="ListParagraph"/>
        <w:numPr>
          <w:ilvl w:val="0"/>
          <w:numId w:val="43"/>
        </w:numPr>
      </w:pPr>
      <w:hyperlink r:id="rId21" w:history="1">
        <w:r w:rsidR="004E636A" w:rsidRPr="008C478A">
          <w:rPr>
            <w:rStyle w:val="Hyperlink"/>
          </w:rPr>
          <w:t>Library Accessibility Features</w:t>
        </w:r>
      </w:hyperlink>
    </w:p>
    <w:p w14:paraId="4A740A37" w14:textId="77777777" w:rsidR="004E636A" w:rsidRPr="008C478A" w:rsidRDefault="00000000" w:rsidP="008C478A">
      <w:pPr>
        <w:pStyle w:val="ListParagraph"/>
        <w:numPr>
          <w:ilvl w:val="0"/>
          <w:numId w:val="43"/>
        </w:numPr>
      </w:pPr>
      <w:hyperlink r:id="rId22" w:history="1">
        <w:r w:rsidR="004E636A" w:rsidRPr="008C478A">
          <w:rPr>
            <w:rStyle w:val="Hyperlink"/>
          </w:rPr>
          <w:t>Quick Reference: Accessibility 101 For Public Libraries</w:t>
        </w:r>
      </w:hyperlink>
    </w:p>
    <w:p w14:paraId="60B8C6A1" w14:textId="5ED8E913" w:rsidR="004E636A" w:rsidRPr="00756409" w:rsidRDefault="00FB27EC" w:rsidP="00057DB8">
      <w:pPr>
        <w:pStyle w:val="Heading1"/>
      </w:pPr>
      <w:r w:rsidRPr="00756409">
        <w:t>Slide 3</w:t>
      </w:r>
      <w:r w:rsidR="00B215D6">
        <w:t>6</w:t>
      </w:r>
      <w:r w:rsidRPr="00756409">
        <w:t xml:space="preserve">: </w:t>
      </w:r>
      <w:r w:rsidR="004E636A" w:rsidRPr="00756409">
        <w:t>Library Programming</w:t>
      </w:r>
      <w:r w:rsidR="00907FF6">
        <w:t>:</w:t>
      </w:r>
      <w:r w:rsidR="004E636A" w:rsidRPr="00756409">
        <w:t xml:space="preserve"> Quotes</w:t>
      </w:r>
    </w:p>
    <w:p w14:paraId="2BA908D9" w14:textId="77777777" w:rsidR="004E636A" w:rsidRPr="00756409" w:rsidRDefault="004E636A" w:rsidP="008C478A">
      <w:pPr>
        <w:pStyle w:val="ListParagraph"/>
        <w:numPr>
          <w:ilvl w:val="0"/>
          <w:numId w:val="44"/>
        </w:numPr>
      </w:pPr>
      <w:r w:rsidRPr="00756409">
        <w:t>“I'd love to see more programming for people with disabilities... We have maybe one program, I think maybe. But they run programs like the Lego program, and I know a lot of our population would love to do a program like that”.</w:t>
      </w:r>
    </w:p>
    <w:p w14:paraId="0EC53810" w14:textId="77777777" w:rsidR="004E636A" w:rsidRPr="00756409" w:rsidRDefault="004E636A" w:rsidP="008C478A">
      <w:pPr>
        <w:pStyle w:val="ListParagraph"/>
        <w:numPr>
          <w:ilvl w:val="0"/>
          <w:numId w:val="44"/>
        </w:numPr>
      </w:pPr>
      <w:r w:rsidRPr="00756409">
        <w:t xml:space="preserve">Cultural activity - sewing workshop on site: “This workshop was not really adapted to the visually impaired. Maybe it was predictable with the </w:t>
      </w:r>
      <w:proofErr w:type="gramStart"/>
      <w:r w:rsidRPr="00756409">
        <w:t>theme</w:t>
      </w:r>
      <w:proofErr w:type="gramEnd"/>
      <w:r w:rsidRPr="00756409">
        <w:t xml:space="preserve"> and I should have chosen a simpler program, but I was curious.... I estimate the accessibility at about 40%”.</w:t>
      </w:r>
    </w:p>
    <w:p w14:paraId="3F047F60" w14:textId="3C401049" w:rsidR="004E636A" w:rsidRPr="00756409" w:rsidRDefault="00FB27EC" w:rsidP="00057DB8">
      <w:pPr>
        <w:pStyle w:val="Heading1"/>
      </w:pPr>
      <w:r w:rsidRPr="00756409">
        <w:t>Slide 3</w:t>
      </w:r>
      <w:r w:rsidR="00B215D6">
        <w:t>7</w:t>
      </w:r>
      <w:r w:rsidRPr="00756409">
        <w:t xml:space="preserve">: </w:t>
      </w:r>
      <w:r w:rsidR="004E636A" w:rsidRPr="00756409">
        <w:t>Library Programming</w:t>
      </w:r>
      <w:r w:rsidR="00907FF6">
        <w:t>:</w:t>
      </w:r>
      <w:r w:rsidR="004E636A" w:rsidRPr="00756409">
        <w:t xml:space="preserve"> Findings</w:t>
      </w:r>
    </w:p>
    <w:p w14:paraId="2A975D3E" w14:textId="77777777" w:rsidR="004E636A" w:rsidRPr="00756409" w:rsidRDefault="004E636A" w:rsidP="008C478A">
      <w:pPr>
        <w:pStyle w:val="ListParagraph"/>
        <w:numPr>
          <w:ilvl w:val="0"/>
          <w:numId w:val="45"/>
        </w:numPr>
      </w:pPr>
      <w:r w:rsidRPr="00756409">
        <w:t>Participants identified significant accessibility barriers in the programs they evaluated.</w:t>
      </w:r>
    </w:p>
    <w:p w14:paraId="0BE0E56C" w14:textId="77777777" w:rsidR="004E636A" w:rsidRPr="00756409" w:rsidRDefault="004E636A" w:rsidP="008C478A">
      <w:pPr>
        <w:pStyle w:val="ListParagraph"/>
        <w:numPr>
          <w:ilvl w:val="0"/>
          <w:numId w:val="45"/>
        </w:numPr>
      </w:pPr>
      <w:r w:rsidRPr="00756409">
        <w:t>Improving staff knowledge about accessibility needs is critical so that programs are developed with accessibility considerations from conception through to completion. </w:t>
      </w:r>
    </w:p>
    <w:p w14:paraId="4DCE282A" w14:textId="77777777" w:rsidR="004E636A" w:rsidRPr="00756409" w:rsidRDefault="004E636A" w:rsidP="008C478A">
      <w:pPr>
        <w:pStyle w:val="ListParagraph"/>
        <w:numPr>
          <w:ilvl w:val="0"/>
          <w:numId w:val="45"/>
        </w:numPr>
      </w:pPr>
      <w:r w:rsidRPr="00756409">
        <w:t>Asking participants about accessibility needs at the time of registration by default can help prevent some barriers.</w:t>
      </w:r>
    </w:p>
    <w:p w14:paraId="78E7BB7B" w14:textId="02ACC60F" w:rsidR="00907FF6" w:rsidRDefault="00907FF6" w:rsidP="00907FF6">
      <w:pPr>
        <w:pStyle w:val="Heading1"/>
      </w:pPr>
      <w:r>
        <w:t>Slide 3</w:t>
      </w:r>
      <w:r w:rsidR="00B215D6">
        <w:t>8</w:t>
      </w:r>
      <w:r>
        <w:t>: Library Programming: Resources</w:t>
      </w:r>
    </w:p>
    <w:p w14:paraId="6D1050EC" w14:textId="77777777" w:rsidR="004E636A" w:rsidRPr="008C478A" w:rsidRDefault="00000000" w:rsidP="008C478A">
      <w:pPr>
        <w:pStyle w:val="ListParagraph"/>
        <w:numPr>
          <w:ilvl w:val="0"/>
          <w:numId w:val="46"/>
        </w:numPr>
      </w:pPr>
      <w:hyperlink r:id="rId23" w:history="1">
        <w:r w:rsidR="004E636A" w:rsidRPr="008C478A">
          <w:rPr>
            <w:rStyle w:val="Hyperlink"/>
          </w:rPr>
          <w:t>Accessible library programming for kids and teens</w:t>
        </w:r>
      </w:hyperlink>
    </w:p>
    <w:p w14:paraId="25FD5583" w14:textId="77777777" w:rsidR="004E636A" w:rsidRPr="008C478A" w:rsidRDefault="00000000" w:rsidP="008C478A">
      <w:pPr>
        <w:pStyle w:val="ListParagraph"/>
        <w:numPr>
          <w:ilvl w:val="0"/>
          <w:numId w:val="46"/>
        </w:numPr>
      </w:pPr>
      <w:hyperlink r:id="rId24" w:history="1">
        <w:r w:rsidR="004E636A" w:rsidRPr="008C478A">
          <w:rPr>
            <w:rStyle w:val="Hyperlink"/>
          </w:rPr>
          <w:t>Virtual Story Time Services Guide</w:t>
        </w:r>
      </w:hyperlink>
    </w:p>
    <w:p w14:paraId="02C64C19" w14:textId="77777777" w:rsidR="00F96E98" w:rsidRPr="008C478A" w:rsidRDefault="00000000" w:rsidP="008C478A">
      <w:pPr>
        <w:pStyle w:val="ListParagraph"/>
        <w:numPr>
          <w:ilvl w:val="0"/>
          <w:numId w:val="46"/>
        </w:numPr>
      </w:pPr>
      <w:hyperlink r:id="rId25" w:history="1">
        <w:r w:rsidR="00F96E98" w:rsidRPr="008C478A">
          <w:rPr>
            <w:rStyle w:val="Hyperlink"/>
          </w:rPr>
          <w:t>Making Events Accessible</w:t>
        </w:r>
      </w:hyperlink>
    </w:p>
    <w:p w14:paraId="0C6215D4" w14:textId="20311EC7" w:rsidR="004E636A" w:rsidRPr="00756409" w:rsidRDefault="00FB27EC" w:rsidP="00057DB8">
      <w:pPr>
        <w:pStyle w:val="Heading1"/>
      </w:pPr>
      <w:r w:rsidRPr="00756409">
        <w:t xml:space="preserve">Slide </w:t>
      </w:r>
      <w:r w:rsidR="00B215D6">
        <w:t>39</w:t>
      </w:r>
      <w:r w:rsidRPr="00756409">
        <w:t xml:space="preserve">: </w:t>
      </w:r>
      <w:r w:rsidR="004E636A" w:rsidRPr="00756409">
        <w:t>Library Marketing &amp; Communications</w:t>
      </w:r>
      <w:r w:rsidR="00907FF6">
        <w:t>:</w:t>
      </w:r>
      <w:r w:rsidR="004E636A" w:rsidRPr="00756409">
        <w:t xml:space="preserve"> Quotes</w:t>
      </w:r>
    </w:p>
    <w:p w14:paraId="29EC2915" w14:textId="77777777" w:rsidR="004E636A" w:rsidRPr="00756409" w:rsidRDefault="004E636A" w:rsidP="008C478A">
      <w:pPr>
        <w:pStyle w:val="ListParagraph"/>
        <w:numPr>
          <w:ilvl w:val="0"/>
          <w:numId w:val="47"/>
        </w:numPr>
      </w:pPr>
      <w:r w:rsidRPr="00756409">
        <w:t xml:space="preserve">“I've been thinking. I imagine there may be more accessibility features at my library - they are just not promoted. Perhaps it's a matter of "if you build </w:t>
      </w:r>
      <w:proofErr w:type="gramStart"/>
      <w:r w:rsidRPr="00756409">
        <w:t>it</w:t>
      </w:r>
      <w:proofErr w:type="gramEnd"/>
      <w:r w:rsidRPr="00756409">
        <w:t xml:space="preserve"> they will come, just let them know about it!" (smile)”.</w:t>
      </w:r>
    </w:p>
    <w:p w14:paraId="63F0C48A" w14:textId="77777777" w:rsidR="004E636A" w:rsidRPr="00756409" w:rsidRDefault="004E636A" w:rsidP="008C478A">
      <w:pPr>
        <w:pStyle w:val="ListParagraph"/>
        <w:numPr>
          <w:ilvl w:val="0"/>
          <w:numId w:val="47"/>
        </w:numPr>
      </w:pPr>
      <w:r w:rsidRPr="00756409">
        <w:t>“Even though I took a monthly newsletter home, the font is too small to read”.</w:t>
      </w:r>
    </w:p>
    <w:p w14:paraId="26B0BC63" w14:textId="77777777" w:rsidR="004E636A" w:rsidRPr="00756409" w:rsidRDefault="004E636A" w:rsidP="008C478A">
      <w:pPr>
        <w:pStyle w:val="ListParagraph"/>
        <w:numPr>
          <w:ilvl w:val="0"/>
          <w:numId w:val="47"/>
        </w:numPr>
      </w:pPr>
      <w:r w:rsidRPr="00756409">
        <w:t>“It would be great if the library could send a newsletter featuring new services offered, including those related to accessibility”.</w:t>
      </w:r>
    </w:p>
    <w:p w14:paraId="6537E074" w14:textId="35DD4D0F" w:rsidR="004E636A" w:rsidRPr="00756409" w:rsidRDefault="00FB27EC" w:rsidP="00057DB8">
      <w:pPr>
        <w:pStyle w:val="Heading1"/>
      </w:pPr>
      <w:r w:rsidRPr="00756409">
        <w:t xml:space="preserve">Slide </w:t>
      </w:r>
      <w:r w:rsidR="00ED7E09">
        <w:t>4</w:t>
      </w:r>
      <w:r w:rsidR="00B215D6">
        <w:t>0</w:t>
      </w:r>
      <w:r w:rsidRPr="00756409">
        <w:t xml:space="preserve">: </w:t>
      </w:r>
      <w:r w:rsidR="004E636A" w:rsidRPr="00756409">
        <w:t>Library Marketing &amp; Communications</w:t>
      </w:r>
      <w:r w:rsidR="00ED7E09">
        <w:t xml:space="preserve">: </w:t>
      </w:r>
      <w:r w:rsidR="004E636A" w:rsidRPr="00756409">
        <w:t>Findings</w:t>
      </w:r>
    </w:p>
    <w:p w14:paraId="2BAAAEB7" w14:textId="77777777" w:rsidR="004E636A" w:rsidRPr="00756409" w:rsidRDefault="004E636A" w:rsidP="008C478A">
      <w:pPr>
        <w:pStyle w:val="ListParagraph"/>
        <w:numPr>
          <w:ilvl w:val="0"/>
          <w:numId w:val="48"/>
        </w:numPr>
      </w:pPr>
      <w:r w:rsidRPr="00756409">
        <w:t xml:space="preserve">Participants identified the discovery of accurate, current, and accessible information about various accessible services, </w:t>
      </w:r>
      <w:proofErr w:type="gramStart"/>
      <w:r w:rsidRPr="00756409">
        <w:t>resources</w:t>
      </w:r>
      <w:proofErr w:type="gramEnd"/>
      <w:r w:rsidRPr="00756409">
        <w:t xml:space="preserve"> and programs as an ongoing challenge.</w:t>
      </w:r>
    </w:p>
    <w:p w14:paraId="4DFD5D86" w14:textId="77777777" w:rsidR="004E636A" w:rsidRDefault="004E636A" w:rsidP="008C478A">
      <w:pPr>
        <w:pStyle w:val="ListParagraph"/>
        <w:numPr>
          <w:ilvl w:val="0"/>
          <w:numId w:val="48"/>
        </w:numPr>
      </w:pPr>
      <w:r w:rsidRPr="00756409">
        <w:t>Ensuring marketing and communications activities are created with accessibility in mind removes a significant barrier and addresses the impression that libraries are not welcoming to people with disabilities. </w:t>
      </w:r>
    </w:p>
    <w:p w14:paraId="0BF9BC9E" w14:textId="49387CD8" w:rsidR="00ED7E09" w:rsidRPr="00756409" w:rsidRDefault="00ED7E09" w:rsidP="00ED7E09">
      <w:pPr>
        <w:pStyle w:val="Heading1"/>
      </w:pPr>
      <w:r>
        <w:t>Slide 4</w:t>
      </w:r>
      <w:r w:rsidR="00B215D6">
        <w:t>1</w:t>
      </w:r>
      <w:r>
        <w:t>: Library Marketing &amp; Communications: Resources</w:t>
      </w:r>
    </w:p>
    <w:p w14:paraId="06C5B233" w14:textId="77777777" w:rsidR="004E636A" w:rsidRPr="008C478A" w:rsidRDefault="00000000" w:rsidP="008C478A">
      <w:pPr>
        <w:pStyle w:val="ListParagraph"/>
        <w:numPr>
          <w:ilvl w:val="0"/>
          <w:numId w:val="49"/>
        </w:numPr>
      </w:pPr>
      <w:hyperlink r:id="rId26" w:history="1">
        <w:r w:rsidR="004E636A" w:rsidRPr="008C478A">
          <w:rPr>
            <w:rStyle w:val="Hyperlink"/>
          </w:rPr>
          <w:t>Checklist: Creating Accessible Social Media Posts</w:t>
        </w:r>
      </w:hyperlink>
    </w:p>
    <w:p w14:paraId="6951F5DD" w14:textId="77777777" w:rsidR="004E636A" w:rsidRPr="008C478A" w:rsidRDefault="00000000" w:rsidP="008C478A">
      <w:pPr>
        <w:pStyle w:val="ListParagraph"/>
        <w:numPr>
          <w:ilvl w:val="0"/>
          <w:numId w:val="49"/>
        </w:numPr>
      </w:pPr>
      <w:hyperlink r:id="rId27" w:history="1">
        <w:r w:rsidR="004E636A" w:rsidRPr="008C478A">
          <w:rPr>
            <w:rStyle w:val="Hyperlink"/>
          </w:rPr>
          <w:t xml:space="preserve">Panel Discussion: Creating Accessible </w:t>
        </w:r>
        <w:proofErr w:type="gramStart"/>
        <w:r w:rsidR="004E636A" w:rsidRPr="008C478A">
          <w:rPr>
            <w:rStyle w:val="Hyperlink"/>
          </w:rPr>
          <w:t>Social Media</w:t>
        </w:r>
        <w:proofErr w:type="gramEnd"/>
        <w:r w:rsidR="004E636A" w:rsidRPr="008C478A">
          <w:rPr>
            <w:rStyle w:val="Hyperlink"/>
          </w:rPr>
          <w:t xml:space="preserve"> and Marketing</w:t>
        </w:r>
      </w:hyperlink>
    </w:p>
    <w:p w14:paraId="12C1C51C" w14:textId="33AD7731" w:rsidR="00B215D6" w:rsidRDefault="00ED7E09" w:rsidP="00ED7E09">
      <w:pPr>
        <w:pStyle w:val="Heading1"/>
      </w:pPr>
      <w:r w:rsidRPr="00756409">
        <w:t xml:space="preserve">Slide </w:t>
      </w:r>
      <w:r>
        <w:t>4</w:t>
      </w:r>
      <w:r w:rsidR="00B215D6">
        <w:t>2</w:t>
      </w:r>
      <w:r w:rsidRPr="00756409">
        <w:t xml:space="preserve">: </w:t>
      </w:r>
      <w:r w:rsidR="00B215D6">
        <w:t>Breakout Groups by Areas</w:t>
      </w:r>
    </w:p>
    <w:p w14:paraId="0F626E1F" w14:textId="083E2289" w:rsidR="00B215D6" w:rsidRPr="00B215D6" w:rsidRDefault="00B215D6" w:rsidP="00B215D6">
      <w:pPr>
        <w:pStyle w:val="ListParagraph"/>
        <w:numPr>
          <w:ilvl w:val="0"/>
          <w:numId w:val="59"/>
        </w:numPr>
      </w:pPr>
      <w:r w:rsidRPr="00B215D6">
        <w:t>Library Staff Knowledge &amp; Training</w:t>
      </w:r>
    </w:p>
    <w:p w14:paraId="587F923D" w14:textId="77777777" w:rsidR="00B215D6" w:rsidRPr="00B215D6" w:rsidRDefault="00B215D6" w:rsidP="00B215D6">
      <w:pPr>
        <w:pStyle w:val="ListParagraph"/>
        <w:numPr>
          <w:ilvl w:val="0"/>
          <w:numId w:val="59"/>
        </w:numPr>
      </w:pPr>
      <w:r w:rsidRPr="00B215D6">
        <w:t>Physical &amp; Digital Content</w:t>
      </w:r>
    </w:p>
    <w:p w14:paraId="52A58C26" w14:textId="77777777" w:rsidR="00B215D6" w:rsidRPr="00B215D6" w:rsidRDefault="00B215D6" w:rsidP="00B215D6">
      <w:pPr>
        <w:pStyle w:val="ListParagraph"/>
        <w:numPr>
          <w:ilvl w:val="0"/>
          <w:numId w:val="59"/>
        </w:numPr>
      </w:pPr>
      <w:r w:rsidRPr="00B215D6">
        <w:t>Library Website &amp; Catalogue</w:t>
      </w:r>
    </w:p>
    <w:p w14:paraId="42DDAAF9" w14:textId="77777777" w:rsidR="00B215D6" w:rsidRPr="00B215D6" w:rsidRDefault="00B215D6" w:rsidP="00B215D6">
      <w:pPr>
        <w:pStyle w:val="ListParagraph"/>
        <w:numPr>
          <w:ilvl w:val="0"/>
          <w:numId w:val="59"/>
        </w:numPr>
      </w:pPr>
      <w:r w:rsidRPr="00B215D6">
        <w:t>Library Buildings &amp; Spaces</w:t>
      </w:r>
    </w:p>
    <w:p w14:paraId="6CF15C12" w14:textId="77777777" w:rsidR="00B215D6" w:rsidRPr="00B215D6" w:rsidRDefault="00B215D6" w:rsidP="00B215D6">
      <w:pPr>
        <w:pStyle w:val="ListParagraph"/>
        <w:numPr>
          <w:ilvl w:val="0"/>
          <w:numId w:val="59"/>
        </w:numPr>
      </w:pPr>
      <w:r w:rsidRPr="00B215D6">
        <w:t>Library Programming</w:t>
      </w:r>
    </w:p>
    <w:p w14:paraId="75490359" w14:textId="6E122000" w:rsidR="00B215D6" w:rsidRDefault="00B215D6" w:rsidP="00ED7E09">
      <w:pPr>
        <w:pStyle w:val="ListParagraph"/>
        <w:numPr>
          <w:ilvl w:val="0"/>
          <w:numId w:val="59"/>
        </w:numPr>
      </w:pPr>
      <w:r w:rsidRPr="00B215D6">
        <w:t>Library Marketing &amp; Communications</w:t>
      </w:r>
    </w:p>
    <w:p w14:paraId="06BAA9E8" w14:textId="73258EC5" w:rsidR="00B215D6" w:rsidRDefault="00B215D6" w:rsidP="00A46984">
      <w:pPr>
        <w:pStyle w:val="Heading1"/>
      </w:pPr>
      <w:r>
        <w:t>Slide 43: Breakout</w:t>
      </w:r>
    </w:p>
    <w:p w14:paraId="581A6832" w14:textId="538ECC4C" w:rsidR="00B215D6" w:rsidRDefault="00B215D6" w:rsidP="00B215D6">
      <w:pPr>
        <w:pStyle w:val="ListParagraph"/>
        <w:numPr>
          <w:ilvl w:val="0"/>
          <w:numId w:val="60"/>
        </w:numPr>
      </w:pPr>
      <w:r>
        <w:t>Find a table of area of interest.</w:t>
      </w:r>
    </w:p>
    <w:p w14:paraId="081C2D45" w14:textId="77777777" w:rsidR="00B215D6" w:rsidRDefault="00B215D6" w:rsidP="00B215D6">
      <w:pPr>
        <w:pStyle w:val="ListParagraph"/>
        <w:numPr>
          <w:ilvl w:val="1"/>
          <w:numId w:val="60"/>
        </w:numPr>
      </w:pPr>
      <w:r>
        <w:t>Try to divide yourself equally.</w:t>
      </w:r>
    </w:p>
    <w:p w14:paraId="1BF8A14F" w14:textId="77777777" w:rsidR="00B215D6" w:rsidRDefault="00B215D6" w:rsidP="00B215D6">
      <w:pPr>
        <w:pStyle w:val="ListParagraph"/>
        <w:numPr>
          <w:ilvl w:val="1"/>
          <w:numId w:val="60"/>
        </w:numPr>
      </w:pPr>
      <w:r>
        <w:t>Even if it’s not your area of expertise, your insights will bring great value.</w:t>
      </w:r>
    </w:p>
    <w:p w14:paraId="3DFFBED4" w14:textId="77777777" w:rsidR="00B215D6" w:rsidRDefault="00B215D6" w:rsidP="00B215D6">
      <w:pPr>
        <w:pStyle w:val="ListParagraph"/>
        <w:numPr>
          <w:ilvl w:val="0"/>
          <w:numId w:val="60"/>
        </w:numPr>
      </w:pPr>
      <w:r>
        <w:t>Designate a spokesperson for your table who will share your group’s findings to the larger group at the end.</w:t>
      </w:r>
    </w:p>
    <w:p w14:paraId="5A4F9F45" w14:textId="77777777" w:rsidR="00B215D6" w:rsidRDefault="00B215D6" w:rsidP="00B215D6">
      <w:pPr>
        <w:pStyle w:val="ListParagraph"/>
        <w:numPr>
          <w:ilvl w:val="0"/>
          <w:numId w:val="60"/>
        </w:numPr>
      </w:pPr>
      <w:r>
        <w:t>There will be a person from CELA or NNELS, who will be at your table to listen and be available to answer questions.</w:t>
      </w:r>
    </w:p>
    <w:p w14:paraId="45B618F2" w14:textId="77777777" w:rsidR="00B215D6" w:rsidRDefault="00B215D6" w:rsidP="00B215D6">
      <w:pPr>
        <w:pStyle w:val="ListParagraph"/>
        <w:numPr>
          <w:ilvl w:val="0"/>
          <w:numId w:val="60"/>
        </w:numPr>
      </w:pPr>
      <w:r>
        <w:t>There are links to shared Google Docs for the breakout groups, and all presentation materials on our website:</w:t>
      </w:r>
      <w:r>
        <w:t xml:space="preserve"> </w:t>
      </w:r>
    </w:p>
    <w:p w14:paraId="5968D775" w14:textId="5A4FBA5A" w:rsidR="00B215D6" w:rsidRDefault="00A46984" w:rsidP="00B215D6">
      <w:pPr>
        <w:pStyle w:val="ListParagraph"/>
        <w:numPr>
          <w:ilvl w:val="1"/>
          <w:numId w:val="60"/>
        </w:numPr>
      </w:pPr>
      <w:hyperlink r:id="rId28" w:history="1">
        <w:r w:rsidRPr="00661FCF">
          <w:rPr>
            <w:rStyle w:val="Hyperlink"/>
          </w:rPr>
          <w:t>https://accessiblelibraries.ca/library-conference/</w:t>
        </w:r>
      </w:hyperlink>
      <w:r w:rsidR="00B215D6">
        <w:t xml:space="preserve"> </w:t>
      </w:r>
    </w:p>
    <w:p w14:paraId="41EE0EBD" w14:textId="37BB40D6" w:rsidR="00ED7E09" w:rsidRPr="00756409" w:rsidRDefault="00ED7E09" w:rsidP="00ED7E09">
      <w:pPr>
        <w:pStyle w:val="Heading1"/>
      </w:pPr>
      <w:r w:rsidRPr="00756409">
        <w:t xml:space="preserve">Slide </w:t>
      </w:r>
      <w:r>
        <w:t>44</w:t>
      </w:r>
      <w:r w:rsidRPr="00756409">
        <w:t>: Questions</w:t>
      </w:r>
    </w:p>
    <w:p w14:paraId="64B83516" w14:textId="412DDE2D" w:rsidR="00ED7E09" w:rsidRPr="00756409" w:rsidRDefault="00ED7E09" w:rsidP="008C478A">
      <w:pPr>
        <w:pStyle w:val="ListParagraph"/>
        <w:numPr>
          <w:ilvl w:val="0"/>
          <w:numId w:val="51"/>
        </w:numPr>
      </w:pPr>
      <w:r w:rsidRPr="00756409">
        <w:t xml:space="preserve">Questions? Email us at </w:t>
      </w:r>
      <w:hyperlink r:id="rId29" w:history="1">
        <w:r w:rsidR="00A46984" w:rsidRPr="00661FCF">
          <w:rPr>
            <w:rStyle w:val="Hyperlink"/>
          </w:rPr>
          <w:t>info@AccessibleLibraries.ca</w:t>
        </w:r>
      </w:hyperlink>
      <w:r w:rsidRPr="00756409">
        <w:t>.</w:t>
      </w:r>
      <w:r w:rsidR="00A46984">
        <w:t xml:space="preserve"> </w:t>
      </w:r>
    </w:p>
    <w:p w14:paraId="09D97153" w14:textId="77777777" w:rsidR="00ED7E09" w:rsidRPr="00756409" w:rsidRDefault="00ED7E09" w:rsidP="008C478A">
      <w:pPr>
        <w:pStyle w:val="ListParagraph"/>
        <w:numPr>
          <w:ilvl w:val="0"/>
          <w:numId w:val="51"/>
        </w:numPr>
      </w:pPr>
      <w:r w:rsidRPr="00756409">
        <w:t>Follow us on social media:</w:t>
      </w:r>
    </w:p>
    <w:p w14:paraId="75DD38F1" w14:textId="77777777" w:rsidR="00ED7E09" w:rsidRPr="00756409" w:rsidRDefault="00ED7E09" w:rsidP="008C478A">
      <w:pPr>
        <w:pStyle w:val="ListParagraph"/>
        <w:numPr>
          <w:ilvl w:val="1"/>
          <w:numId w:val="51"/>
        </w:numPr>
      </w:pPr>
      <w:r w:rsidRPr="00756409">
        <w:t>Twitter: @BibliosAccess.</w:t>
      </w:r>
    </w:p>
    <w:p w14:paraId="42DE73CE" w14:textId="77777777" w:rsidR="00ED7E09" w:rsidRPr="00756409" w:rsidRDefault="00ED7E09" w:rsidP="008C478A">
      <w:pPr>
        <w:pStyle w:val="ListParagraph"/>
        <w:numPr>
          <w:ilvl w:val="1"/>
          <w:numId w:val="51"/>
        </w:numPr>
      </w:pPr>
      <w:r w:rsidRPr="00756409">
        <w:t>Facebook: AccessibleLibraries.ca / BibliosAccessibles.ca.</w:t>
      </w:r>
    </w:p>
    <w:p w14:paraId="0267E9C0" w14:textId="77777777" w:rsidR="00A46984" w:rsidRDefault="00ED7E09" w:rsidP="00A46984">
      <w:pPr>
        <w:pStyle w:val="ListParagraph"/>
        <w:numPr>
          <w:ilvl w:val="1"/>
          <w:numId w:val="51"/>
        </w:numPr>
      </w:pPr>
      <w:r w:rsidRPr="00756409">
        <w:t xml:space="preserve">LinkedIn: Accessible Libraries; </w:t>
      </w:r>
      <w:proofErr w:type="spellStart"/>
      <w:r w:rsidRPr="00756409">
        <w:t>Biblios</w:t>
      </w:r>
      <w:proofErr w:type="spellEnd"/>
      <w:r w:rsidRPr="00756409">
        <w:t xml:space="preserve"> </w:t>
      </w:r>
      <w:proofErr w:type="spellStart"/>
      <w:r w:rsidRPr="00756409">
        <w:t>Accessibles</w:t>
      </w:r>
      <w:proofErr w:type="spellEnd"/>
      <w:r w:rsidRPr="00756409">
        <w:t>.</w:t>
      </w:r>
    </w:p>
    <w:p w14:paraId="1658C332" w14:textId="0264DE58" w:rsidR="00A46984" w:rsidRPr="00756409" w:rsidRDefault="00A46984" w:rsidP="00A46984">
      <w:pPr>
        <w:pStyle w:val="ListParagraph"/>
        <w:numPr>
          <w:ilvl w:val="0"/>
          <w:numId w:val="51"/>
        </w:numPr>
      </w:pPr>
      <w:r w:rsidRPr="00A46984">
        <w:t>Sign up for our mailing list:</w:t>
      </w:r>
      <w:r>
        <w:t xml:space="preserve"> </w:t>
      </w:r>
      <w:hyperlink r:id="rId30" w:history="1">
        <w:r w:rsidRPr="00661FCF">
          <w:rPr>
            <w:rStyle w:val="Hyperlink"/>
          </w:rPr>
          <w:t>https://accessiblelibraries.ca/accessible-libraries-mailing-list/</w:t>
        </w:r>
      </w:hyperlink>
      <w:r>
        <w:t xml:space="preserve">  </w:t>
      </w:r>
    </w:p>
    <w:p w14:paraId="00499D20" w14:textId="25B3145B" w:rsidR="004E636A" w:rsidRPr="00756409" w:rsidRDefault="00FB27EC" w:rsidP="00057DB8">
      <w:pPr>
        <w:pStyle w:val="Heading1"/>
      </w:pPr>
      <w:r w:rsidRPr="00756409">
        <w:t xml:space="preserve">Slide </w:t>
      </w:r>
      <w:r w:rsidR="00ED7E09">
        <w:t>45</w:t>
      </w:r>
      <w:r w:rsidRPr="00756409">
        <w:t xml:space="preserve">: </w:t>
      </w:r>
      <w:r w:rsidR="004E636A" w:rsidRPr="00756409">
        <w:t xml:space="preserve">Questions for Discussion </w:t>
      </w:r>
    </w:p>
    <w:p w14:paraId="0331B0E8" w14:textId="77777777" w:rsidR="000914B1" w:rsidRPr="00B800E5" w:rsidRDefault="000914B1" w:rsidP="00B800E5">
      <w:pPr>
        <w:pStyle w:val="ListParagraph"/>
        <w:numPr>
          <w:ilvl w:val="0"/>
          <w:numId w:val="62"/>
        </w:numPr>
      </w:pPr>
      <w:r w:rsidRPr="00B800E5">
        <w:t>What are your experiences around accessibility in your own library (both good and bad) in the context of the key area of your table?</w:t>
      </w:r>
    </w:p>
    <w:p w14:paraId="245C6E47" w14:textId="77777777" w:rsidR="000914B1" w:rsidRPr="00B800E5" w:rsidRDefault="000914B1" w:rsidP="00B800E5">
      <w:pPr>
        <w:pStyle w:val="ListParagraph"/>
        <w:numPr>
          <w:ilvl w:val="0"/>
          <w:numId w:val="62"/>
        </w:numPr>
      </w:pPr>
      <w:r w:rsidRPr="00B800E5">
        <w:t>What are the things your library has done to reduce accessibility barriers in this area?</w:t>
      </w:r>
    </w:p>
    <w:p w14:paraId="08FF63E7" w14:textId="77777777" w:rsidR="000914B1" w:rsidRPr="00B800E5" w:rsidRDefault="000914B1" w:rsidP="00B800E5">
      <w:pPr>
        <w:pStyle w:val="ListParagraph"/>
        <w:numPr>
          <w:ilvl w:val="0"/>
          <w:numId w:val="62"/>
        </w:numPr>
      </w:pPr>
      <w:r w:rsidRPr="00B800E5">
        <w:t>What are the things you can do to make your library more accessible; both those things that are easy and doable and those that take more resources?</w:t>
      </w:r>
    </w:p>
    <w:p w14:paraId="7994DAE6" w14:textId="77777777" w:rsidR="000914B1" w:rsidRPr="00B800E5" w:rsidRDefault="000914B1" w:rsidP="00B800E5">
      <w:pPr>
        <w:pStyle w:val="ListParagraph"/>
        <w:numPr>
          <w:ilvl w:val="0"/>
          <w:numId w:val="62"/>
        </w:numPr>
      </w:pPr>
      <w:r w:rsidRPr="00B800E5">
        <w:t>What knowledge, connections, resources, and information do you need to solve some of these accessibility barriers?</w:t>
      </w:r>
    </w:p>
    <w:p w14:paraId="48A851AF" w14:textId="146FE009" w:rsidR="000914B1" w:rsidRPr="00B800E5" w:rsidRDefault="000914B1" w:rsidP="00B800E5">
      <w:pPr>
        <w:pStyle w:val="ListParagraph"/>
        <w:numPr>
          <w:ilvl w:val="1"/>
          <w:numId w:val="62"/>
        </w:numPr>
      </w:pPr>
      <w:r w:rsidRPr="00B800E5">
        <w:t xml:space="preserve">15 minutes for </w:t>
      </w:r>
      <w:proofErr w:type="gramStart"/>
      <w:r w:rsidRPr="00B800E5">
        <w:t>discussion;</w:t>
      </w:r>
      <w:proofErr w:type="gramEnd"/>
      <w:r w:rsidRPr="00B800E5">
        <w:t xml:space="preserve"> </w:t>
      </w:r>
    </w:p>
    <w:p w14:paraId="7C528C53" w14:textId="198C982E" w:rsidR="000914B1" w:rsidRPr="00B800E5" w:rsidRDefault="000914B1" w:rsidP="00B800E5">
      <w:pPr>
        <w:pStyle w:val="ListParagraph"/>
        <w:numPr>
          <w:ilvl w:val="1"/>
          <w:numId w:val="62"/>
        </w:numPr>
      </w:pPr>
      <w:r w:rsidRPr="00B800E5">
        <w:t>1-2 minutes for each group to share findings</w:t>
      </w:r>
      <w:r w:rsidR="00B800E5">
        <w:t>.</w:t>
      </w:r>
    </w:p>
    <w:p w14:paraId="05DE3F9F" w14:textId="77777777" w:rsidR="000914B1" w:rsidRPr="000914B1" w:rsidRDefault="000914B1" w:rsidP="000914B1">
      <w:pPr>
        <w:pStyle w:val="Heading1"/>
        <w:rPr>
          <w:b w:val="0"/>
          <w:kern w:val="2"/>
          <w:sz w:val="24"/>
          <w:szCs w:val="22"/>
        </w:rPr>
      </w:pPr>
    </w:p>
    <w:p w14:paraId="36F0FE27" w14:textId="6220ACE4" w:rsidR="004E636A" w:rsidRPr="00756409" w:rsidRDefault="00FB27EC" w:rsidP="00057DB8">
      <w:pPr>
        <w:pStyle w:val="Heading1"/>
      </w:pPr>
      <w:r w:rsidRPr="00756409">
        <w:lastRenderedPageBreak/>
        <w:t>Slide 4</w:t>
      </w:r>
      <w:r w:rsidR="00ED7E09">
        <w:t>6</w:t>
      </w:r>
      <w:r w:rsidRPr="00756409">
        <w:t xml:space="preserve">: </w:t>
      </w:r>
      <w:r w:rsidR="004E636A" w:rsidRPr="00756409">
        <w:t>Thank you!</w:t>
      </w:r>
    </w:p>
    <w:sectPr w:rsidR="004E636A" w:rsidRPr="0075640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altName w:val="Wingdings"/>
    <w:panose1 w:val="05040102010807070707"/>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1E97EE1"/>
    <w:multiLevelType w:val="hybridMultilevel"/>
    <w:tmpl w:val="A9C43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81D8B"/>
    <w:multiLevelType w:val="hybridMultilevel"/>
    <w:tmpl w:val="3420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961BF"/>
    <w:multiLevelType w:val="hybridMultilevel"/>
    <w:tmpl w:val="58A0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F36CE"/>
    <w:multiLevelType w:val="hybridMultilevel"/>
    <w:tmpl w:val="7484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177F1"/>
    <w:multiLevelType w:val="hybridMultilevel"/>
    <w:tmpl w:val="3D48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F75AC"/>
    <w:multiLevelType w:val="hybridMultilevel"/>
    <w:tmpl w:val="1A94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B557E"/>
    <w:multiLevelType w:val="hybridMultilevel"/>
    <w:tmpl w:val="F574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74512"/>
    <w:multiLevelType w:val="hybridMultilevel"/>
    <w:tmpl w:val="E82C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87F3D"/>
    <w:multiLevelType w:val="hybridMultilevel"/>
    <w:tmpl w:val="330A5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8172E"/>
    <w:multiLevelType w:val="hybridMultilevel"/>
    <w:tmpl w:val="E130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C7350"/>
    <w:multiLevelType w:val="hybridMultilevel"/>
    <w:tmpl w:val="18ACC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16064"/>
    <w:multiLevelType w:val="hybridMultilevel"/>
    <w:tmpl w:val="5CB4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B34EA"/>
    <w:multiLevelType w:val="hybridMultilevel"/>
    <w:tmpl w:val="FFFFFFFF"/>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26E849F9"/>
    <w:multiLevelType w:val="hybridMultilevel"/>
    <w:tmpl w:val="10F4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C4C34"/>
    <w:multiLevelType w:val="hybridMultilevel"/>
    <w:tmpl w:val="637CE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6F7A39"/>
    <w:multiLevelType w:val="hybridMultilevel"/>
    <w:tmpl w:val="FFFFFFFF"/>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D3060E"/>
    <w:multiLevelType w:val="hybridMultilevel"/>
    <w:tmpl w:val="9DA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36B8B"/>
    <w:multiLevelType w:val="hybridMultilevel"/>
    <w:tmpl w:val="E76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CD02F2"/>
    <w:multiLevelType w:val="hybridMultilevel"/>
    <w:tmpl w:val="76B0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166047"/>
    <w:multiLevelType w:val="hybridMultilevel"/>
    <w:tmpl w:val="FFFFFFFF"/>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E8B4034"/>
    <w:multiLevelType w:val="hybridMultilevel"/>
    <w:tmpl w:val="7FBA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80740"/>
    <w:multiLevelType w:val="hybridMultilevel"/>
    <w:tmpl w:val="AD3E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3944ED"/>
    <w:multiLevelType w:val="hybridMultilevel"/>
    <w:tmpl w:val="1040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447F17"/>
    <w:multiLevelType w:val="hybridMultilevel"/>
    <w:tmpl w:val="E24E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3D181D"/>
    <w:multiLevelType w:val="hybridMultilevel"/>
    <w:tmpl w:val="87CA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507386"/>
    <w:multiLevelType w:val="hybridMultilevel"/>
    <w:tmpl w:val="43DC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4717"/>
    <w:multiLevelType w:val="hybridMultilevel"/>
    <w:tmpl w:val="E4C0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852D2F"/>
    <w:multiLevelType w:val="hybridMultilevel"/>
    <w:tmpl w:val="64B4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B90A8C"/>
    <w:multiLevelType w:val="hybridMultilevel"/>
    <w:tmpl w:val="7D06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AA633E"/>
    <w:multiLevelType w:val="hybridMultilevel"/>
    <w:tmpl w:val="2696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1F4B47"/>
    <w:multiLevelType w:val="hybridMultilevel"/>
    <w:tmpl w:val="3358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83609C"/>
    <w:multiLevelType w:val="hybridMultilevel"/>
    <w:tmpl w:val="10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314073"/>
    <w:multiLevelType w:val="hybridMultilevel"/>
    <w:tmpl w:val="88467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85666D"/>
    <w:multiLevelType w:val="hybridMultilevel"/>
    <w:tmpl w:val="8438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891052"/>
    <w:multiLevelType w:val="hybridMultilevel"/>
    <w:tmpl w:val="7FE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4C335A"/>
    <w:multiLevelType w:val="hybridMultilevel"/>
    <w:tmpl w:val="958C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6162F0"/>
    <w:multiLevelType w:val="hybridMultilevel"/>
    <w:tmpl w:val="B9E2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F973F9"/>
    <w:multiLevelType w:val="hybridMultilevel"/>
    <w:tmpl w:val="FFFFFFFF"/>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90E730C"/>
    <w:multiLevelType w:val="hybridMultilevel"/>
    <w:tmpl w:val="CB88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AD72A5"/>
    <w:multiLevelType w:val="hybridMultilevel"/>
    <w:tmpl w:val="5D305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423331"/>
    <w:multiLevelType w:val="hybridMultilevel"/>
    <w:tmpl w:val="22A8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8E72C6"/>
    <w:multiLevelType w:val="hybridMultilevel"/>
    <w:tmpl w:val="F0D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951D02"/>
    <w:multiLevelType w:val="hybridMultilevel"/>
    <w:tmpl w:val="FFFFFFFF"/>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4EC79B6"/>
    <w:multiLevelType w:val="hybridMultilevel"/>
    <w:tmpl w:val="412E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8301E5"/>
    <w:multiLevelType w:val="hybridMultilevel"/>
    <w:tmpl w:val="B4F0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E51B70"/>
    <w:multiLevelType w:val="hybridMultilevel"/>
    <w:tmpl w:val="FFFFFFFF"/>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9AC472E"/>
    <w:multiLevelType w:val="hybridMultilevel"/>
    <w:tmpl w:val="FFFFFFFF"/>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184373C"/>
    <w:multiLevelType w:val="hybridMultilevel"/>
    <w:tmpl w:val="54189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F14EF7"/>
    <w:multiLevelType w:val="hybridMultilevel"/>
    <w:tmpl w:val="4CE4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AC344D"/>
    <w:multiLevelType w:val="hybridMultilevel"/>
    <w:tmpl w:val="FFFFFFFF"/>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9296A8E"/>
    <w:multiLevelType w:val="hybridMultilevel"/>
    <w:tmpl w:val="35BA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EB1022"/>
    <w:multiLevelType w:val="hybridMultilevel"/>
    <w:tmpl w:val="1616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FF0BFB"/>
    <w:multiLevelType w:val="hybridMultilevel"/>
    <w:tmpl w:val="A16A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0837AA"/>
    <w:multiLevelType w:val="hybridMultilevel"/>
    <w:tmpl w:val="82C2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C66FB7"/>
    <w:multiLevelType w:val="hybridMultilevel"/>
    <w:tmpl w:val="0412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7D566B"/>
    <w:multiLevelType w:val="hybridMultilevel"/>
    <w:tmpl w:val="423C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019277">
    <w:abstractNumId w:val="0"/>
    <w:lvlOverride w:ilvl="0">
      <w:lvl w:ilvl="0">
        <w:numFmt w:val="bullet"/>
        <w:lvlText w:val=""/>
        <w:legacy w:legacy="1" w:legacySpace="0" w:legacyIndent="0"/>
        <w:lvlJc w:val="left"/>
        <w:rPr>
          <w:rFonts w:ascii="Wingdings 3" w:hAnsi="Wingdings 3" w:hint="default"/>
          <w:sz w:val="42"/>
        </w:rPr>
      </w:lvl>
    </w:lvlOverride>
  </w:num>
  <w:num w:numId="2" w16cid:durableId="532696224">
    <w:abstractNumId w:val="0"/>
    <w:lvlOverride w:ilvl="0">
      <w:lvl w:ilvl="0">
        <w:numFmt w:val="bullet"/>
        <w:lvlText w:val=""/>
        <w:legacy w:legacy="1" w:legacySpace="0" w:legacyIndent="0"/>
        <w:lvlJc w:val="left"/>
        <w:rPr>
          <w:rFonts w:ascii="Wingdings 3" w:hAnsi="Wingdings 3" w:hint="default"/>
          <w:sz w:val="45"/>
        </w:rPr>
      </w:lvl>
    </w:lvlOverride>
  </w:num>
  <w:num w:numId="3" w16cid:durableId="1414860030">
    <w:abstractNumId w:val="0"/>
    <w:lvlOverride w:ilvl="0">
      <w:lvl w:ilvl="0">
        <w:numFmt w:val="bullet"/>
        <w:lvlText w:val=""/>
        <w:legacy w:legacy="1" w:legacySpace="0" w:legacyIndent="0"/>
        <w:lvlJc w:val="left"/>
        <w:rPr>
          <w:rFonts w:ascii="Wingdings 3" w:hAnsi="Wingdings 3" w:hint="default"/>
          <w:sz w:val="38"/>
        </w:rPr>
      </w:lvl>
    </w:lvlOverride>
  </w:num>
  <w:num w:numId="4" w16cid:durableId="250116841">
    <w:abstractNumId w:val="0"/>
    <w:lvlOverride w:ilvl="0">
      <w:lvl w:ilvl="0">
        <w:numFmt w:val="bullet"/>
        <w:lvlText w:val=""/>
        <w:legacy w:legacy="1" w:legacySpace="0" w:legacyIndent="0"/>
        <w:lvlJc w:val="left"/>
        <w:rPr>
          <w:rFonts w:ascii="Wingdings 3" w:hAnsi="Wingdings 3" w:hint="default"/>
          <w:sz w:val="51"/>
        </w:rPr>
      </w:lvl>
    </w:lvlOverride>
  </w:num>
  <w:num w:numId="5" w16cid:durableId="420957085">
    <w:abstractNumId w:val="0"/>
    <w:lvlOverride w:ilvl="0">
      <w:lvl w:ilvl="0">
        <w:numFmt w:val="bullet"/>
        <w:lvlText w:val="•"/>
        <w:legacy w:legacy="1" w:legacySpace="0" w:legacyIndent="0"/>
        <w:lvlJc w:val="left"/>
        <w:rPr>
          <w:rFonts w:ascii="Arial" w:hAnsi="Arial" w:hint="default"/>
          <w:sz w:val="45"/>
        </w:rPr>
      </w:lvl>
    </w:lvlOverride>
  </w:num>
  <w:num w:numId="6" w16cid:durableId="203105660">
    <w:abstractNumId w:val="0"/>
    <w:lvlOverride w:ilvl="0">
      <w:lvl w:ilvl="0">
        <w:numFmt w:val="bullet"/>
        <w:lvlText w:val=""/>
        <w:legacy w:legacy="1" w:legacySpace="0" w:legacyIndent="0"/>
        <w:lvlJc w:val="left"/>
        <w:rPr>
          <w:rFonts w:ascii="Wingdings 3" w:hAnsi="Wingdings 3" w:hint="default"/>
          <w:sz w:val="32"/>
        </w:rPr>
      </w:lvl>
    </w:lvlOverride>
  </w:num>
  <w:num w:numId="7" w16cid:durableId="1226839415">
    <w:abstractNumId w:val="47"/>
  </w:num>
  <w:num w:numId="8" w16cid:durableId="665522836">
    <w:abstractNumId w:val="20"/>
  </w:num>
  <w:num w:numId="9" w16cid:durableId="1911186229">
    <w:abstractNumId w:val="43"/>
  </w:num>
  <w:num w:numId="10" w16cid:durableId="1144811872">
    <w:abstractNumId w:val="50"/>
  </w:num>
  <w:num w:numId="11" w16cid:durableId="1293555055">
    <w:abstractNumId w:val="16"/>
  </w:num>
  <w:num w:numId="12" w16cid:durableId="1756781607">
    <w:abstractNumId w:val="46"/>
  </w:num>
  <w:num w:numId="13" w16cid:durableId="389811417">
    <w:abstractNumId w:val="38"/>
  </w:num>
  <w:num w:numId="14" w16cid:durableId="310788692">
    <w:abstractNumId w:val="13"/>
  </w:num>
  <w:num w:numId="15" w16cid:durableId="357858686">
    <w:abstractNumId w:val="22"/>
  </w:num>
  <w:num w:numId="16" w16cid:durableId="478888055">
    <w:abstractNumId w:val="34"/>
  </w:num>
  <w:num w:numId="17" w16cid:durableId="1357537591">
    <w:abstractNumId w:val="37"/>
  </w:num>
  <w:num w:numId="18" w16cid:durableId="1331567939">
    <w:abstractNumId w:val="33"/>
  </w:num>
  <w:num w:numId="19" w16cid:durableId="1389037476">
    <w:abstractNumId w:val="42"/>
  </w:num>
  <w:num w:numId="20" w16cid:durableId="1709790643">
    <w:abstractNumId w:val="49"/>
  </w:num>
  <w:num w:numId="21" w16cid:durableId="1918128148">
    <w:abstractNumId w:val="32"/>
  </w:num>
  <w:num w:numId="22" w16cid:durableId="1455098230">
    <w:abstractNumId w:val="11"/>
  </w:num>
  <w:num w:numId="23" w16cid:durableId="183832688">
    <w:abstractNumId w:val="40"/>
  </w:num>
  <w:num w:numId="24" w16cid:durableId="1268998085">
    <w:abstractNumId w:val="39"/>
  </w:num>
  <w:num w:numId="25" w16cid:durableId="795682491">
    <w:abstractNumId w:val="3"/>
  </w:num>
  <w:num w:numId="26" w16cid:durableId="838079659">
    <w:abstractNumId w:val="14"/>
  </w:num>
  <w:num w:numId="27" w16cid:durableId="832332049">
    <w:abstractNumId w:val="2"/>
  </w:num>
  <w:num w:numId="28" w16cid:durableId="302665747">
    <w:abstractNumId w:val="23"/>
  </w:num>
  <w:num w:numId="29" w16cid:durableId="1838500585">
    <w:abstractNumId w:val="12"/>
  </w:num>
  <w:num w:numId="30" w16cid:durableId="794755341">
    <w:abstractNumId w:val="6"/>
  </w:num>
  <w:num w:numId="31" w16cid:durableId="1691371739">
    <w:abstractNumId w:val="35"/>
  </w:num>
  <w:num w:numId="32" w16cid:durableId="974530197">
    <w:abstractNumId w:val="44"/>
  </w:num>
  <w:num w:numId="33" w16cid:durableId="1326593938">
    <w:abstractNumId w:val="7"/>
  </w:num>
  <w:num w:numId="34" w16cid:durableId="783889218">
    <w:abstractNumId w:val="26"/>
  </w:num>
  <w:num w:numId="35" w16cid:durableId="1344161876">
    <w:abstractNumId w:val="56"/>
  </w:num>
  <w:num w:numId="36" w16cid:durableId="1099637028">
    <w:abstractNumId w:val="5"/>
  </w:num>
  <w:num w:numId="37" w16cid:durableId="1649869147">
    <w:abstractNumId w:val="24"/>
  </w:num>
  <w:num w:numId="38" w16cid:durableId="1365474163">
    <w:abstractNumId w:val="30"/>
  </w:num>
  <w:num w:numId="39" w16cid:durableId="1429423558">
    <w:abstractNumId w:val="4"/>
  </w:num>
  <w:num w:numId="40" w16cid:durableId="1702126329">
    <w:abstractNumId w:val="18"/>
  </w:num>
  <w:num w:numId="41" w16cid:durableId="905648831">
    <w:abstractNumId w:val="36"/>
  </w:num>
  <w:num w:numId="42" w16cid:durableId="1040712120">
    <w:abstractNumId w:val="8"/>
  </w:num>
  <w:num w:numId="43" w16cid:durableId="99646169">
    <w:abstractNumId w:val="28"/>
  </w:num>
  <w:num w:numId="44" w16cid:durableId="157887718">
    <w:abstractNumId w:val="21"/>
  </w:num>
  <w:num w:numId="45" w16cid:durableId="159859650">
    <w:abstractNumId w:val="10"/>
  </w:num>
  <w:num w:numId="46" w16cid:durableId="847476847">
    <w:abstractNumId w:val="53"/>
  </w:num>
  <w:num w:numId="47" w16cid:durableId="1521048679">
    <w:abstractNumId w:val="27"/>
  </w:num>
  <w:num w:numId="48" w16cid:durableId="1717580986">
    <w:abstractNumId w:val="51"/>
  </w:num>
  <w:num w:numId="49" w16cid:durableId="1028916524">
    <w:abstractNumId w:val="19"/>
  </w:num>
  <w:num w:numId="50" w16cid:durableId="635721162">
    <w:abstractNumId w:val="52"/>
  </w:num>
  <w:num w:numId="51" w16cid:durableId="1092700558">
    <w:abstractNumId w:val="55"/>
  </w:num>
  <w:num w:numId="52" w16cid:durableId="1416395799">
    <w:abstractNumId w:val="41"/>
  </w:num>
  <w:num w:numId="53" w16cid:durableId="1206596962">
    <w:abstractNumId w:val="31"/>
  </w:num>
  <w:num w:numId="54" w16cid:durableId="425736971">
    <w:abstractNumId w:val="45"/>
  </w:num>
  <w:num w:numId="55" w16cid:durableId="76440495">
    <w:abstractNumId w:val="54"/>
  </w:num>
  <w:num w:numId="56" w16cid:durableId="154077228">
    <w:abstractNumId w:val="15"/>
  </w:num>
  <w:num w:numId="57" w16cid:durableId="1562906465">
    <w:abstractNumId w:val="17"/>
  </w:num>
  <w:num w:numId="58" w16cid:durableId="967318163">
    <w:abstractNumId w:val="25"/>
  </w:num>
  <w:num w:numId="59" w16cid:durableId="662589998">
    <w:abstractNumId w:val="48"/>
  </w:num>
  <w:num w:numId="60" w16cid:durableId="1945117231">
    <w:abstractNumId w:val="9"/>
  </w:num>
  <w:num w:numId="61" w16cid:durableId="471214557">
    <w:abstractNumId w:val="29"/>
  </w:num>
  <w:num w:numId="62" w16cid:durableId="299654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8B"/>
    <w:rsid w:val="00057DB8"/>
    <w:rsid w:val="00070F88"/>
    <w:rsid w:val="000914B1"/>
    <w:rsid w:val="00117540"/>
    <w:rsid w:val="002D37CD"/>
    <w:rsid w:val="003F1144"/>
    <w:rsid w:val="00413FA7"/>
    <w:rsid w:val="004D21EF"/>
    <w:rsid w:val="004D2CBC"/>
    <w:rsid w:val="004E636A"/>
    <w:rsid w:val="00514323"/>
    <w:rsid w:val="00666CC2"/>
    <w:rsid w:val="006F03E3"/>
    <w:rsid w:val="00756409"/>
    <w:rsid w:val="0078218B"/>
    <w:rsid w:val="007F3141"/>
    <w:rsid w:val="008103E3"/>
    <w:rsid w:val="00826A18"/>
    <w:rsid w:val="00863EF9"/>
    <w:rsid w:val="008C478A"/>
    <w:rsid w:val="00907FF6"/>
    <w:rsid w:val="00982050"/>
    <w:rsid w:val="00A46984"/>
    <w:rsid w:val="00B16936"/>
    <w:rsid w:val="00B215D6"/>
    <w:rsid w:val="00B6689D"/>
    <w:rsid w:val="00B800E5"/>
    <w:rsid w:val="00DA10D4"/>
    <w:rsid w:val="00DB55F2"/>
    <w:rsid w:val="00E04EDB"/>
    <w:rsid w:val="00E95852"/>
    <w:rsid w:val="00ED7E09"/>
    <w:rsid w:val="00F96E98"/>
    <w:rsid w:val="00FB27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94327EA"/>
  <w14:defaultImageDpi w14:val="0"/>
  <w15:docId w15:val="{A0A8E8F1-0F6D-A34D-8613-BA9E99F7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DB8"/>
    <w:rPr>
      <w:rFonts w:ascii="Arial" w:hAnsi="Arial"/>
      <w:sz w:val="24"/>
      <w:lang w:eastAsia="en-CA"/>
    </w:rPr>
  </w:style>
  <w:style w:type="paragraph" w:styleId="Heading1">
    <w:name w:val="heading 1"/>
    <w:basedOn w:val="Normal"/>
    <w:next w:val="Normal"/>
    <w:link w:val="Heading1Char"/>
    <w:uiPriority w:val="9"/>
    <w:qFormat/>
    <w:rsid w:val="008C478A"/>
    <w:pPr>
      <w:widowControl w:val="0"/>
      <w:autoSpaceDE w:val="0"/>
      <w:autoSpaceDN w:val="0"/>
      <w:adjustRightInd w:val="0"/>
      <w:spacing w:after="0" w:line="240" w:lineRule="auto"/>
      <w:outlineLvl w:val="0"/>
    </w:pPr>
    <w:rPr>
      <w:b/>
      <w:kern w:val="24"/>
      <w:sz w:val="28"/>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kern w:val="24"/>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kern w:val="24"/>
      <w:sz w:val="28"/>
      <w:szCs w:val="2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kern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kern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78A"/>
    <w:rPr>
      <w:rFonts w:ascii="Arial" w:hAnsi="Arial"/>
      <w:b/>
      <w:kern w:val="24"/>
      <w:sz w:val="28"/>
      <w:szCs w:val="24"/>
      <w:lang w:eastAsia="en-CA"/>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Pr>
      <w:rFonts w:cs="Times New Roman"/>
      <w:b/>
      <w:bCs/>
      <w:sz w:val="28"/>
      <w:szCs w:val="28"/>
    </w:rPr>
  </w:style>
  <w:style w:type="character" w:customStyle="1" w:styleId="Heading5Char">
    <w:name w:val="Heading 5 Char"/>
    <w:basedOn w:val="DefaultParagraphFont"/>
    <w:link w:val="Heading5"/>
    <w:uiPriority w:val="9"/>
    <w:semiHidden/>
    <w:rPr>
      <w:rFonts w:cs="Times New Roman"/>
      <w:b/>
      <w:bCs/>
      <w:i/>
      <w:iCs/>
      <w:sz w:val="26"/>
      <w:szCs w:val="26"/>
    </w:rPr>
  </w:style>
  <w:style w:type="character" w:customStyle="1" w:styleId="Heading6Char">
    <w:name w:val="Heading 6 Char"/>
    <w:basedOn w:val="DefaultParagraphFont"/>
    <w:link w:val="Heading6"/>
    <w:uiPriority w:val="9"/>
    <w:semiHidden/>
    <w:rPr>
      <w:rFonts w:cs="Times New Roman"/>
      <w:b/>
      <w:bCs/>
    </w:rPr>
  </w:style>
  <w:style w:type="character" w:customStyle="1" w:styleId="Heading7Char">
    <w:name w:val="Heading 7 Char"/>
    <w:basedOn w:val="DefaultParagraphFont"/>
    <w:link w:val="Heading7"/>
    <w:uiPriority w:val="9"/>
    <w:semiHidden/>
    <w:rPr>
      <w:rFonts w:cs="Times New Roman"/>
      <w:sz w:val="24"/>
      <w:szCs w:val="24"/>
    </w:rPr>
  </w:style>
  <w:style w:type="character" w:customStyle="1" w:styleId="Heading8Char">
    <w:name w:val="Heading 8 Char"/>
    <w:basedOn w:val="DefaultParagraphFont"/>
    <w:link w:val="Heading8"/>
    <w:uiPriority w:val="9"/>
    <w:semiHidden/>
    <w:rPr>
      <w:rFonts w:cs="Times New Roman"/>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imes New Roman"/>
    </w:rPr>
  </w:style>
  <w:style w:type="paragraph" w:styleId="Title">
    <w:name w:val="Title"/>
    <w:basedOn w:val="Normal"/>
    <w:next w:val="Normal"/>
    <w:link w:val="TitleChar"/>
    <w:uiPriority w:val="10"/>
    <w:qFormat/>
    <w:rsid w:val="00863EF9"/>
    <w:pPr>
      <w:spacing w:before="240" w:after="60"/>
      <w:outlineLvl w:val="0"/>
    </w:pPr>
    <w:rPr>
      <w:rFonts w:eastAsiaTheme="majorEastAsia"/>
      <w:b/>
      <w:bCs/>
      <w:kern w:val="28"/>
      <w:sz w:val="32"/>
      <w:szCs w:val="32"/>
    </w:rPr>
  </w:style>
  <w:style w:type="character" w:customStyle="1" w:styleId="TitleChar">
    <w:name w:val="Title Char"/>
    <w:basedOn w:val="DefaultParagraphFont"/>
    <w:link w:val="Title"/>
    <w:uiPriority w:val="10"/>
    <w:rsid w:val="00863EF9"/>
    <w:rPr>
      <w:rFonts w:ascii="Arial" w:eastAsiaTheme="majorEastAsia" w:hAnsi="Arial"/>
      <w:b/>
      <w:bCs/>
      <w:kern w:val="28"/>
      <w:sz w:val="32"/>
      <w:szCs w:val="32"/>
      <w:lang w:eastAsia="en-CA"/>
    </w:rPr>
  </w:style>
  <w:style w:type="character" w:styleId="Hyperlink">
    <w:name w:val="Hyperlink"/>
    <w:basedOn w:val="DefaultParagraphFont"/>
    <w:uiPriority w:val="99"/>
    <w:unhideWhenUsed/>
    <w:rsid w:val="00DB55F2"/>
    <w:rPr>
      <w:rFonts w:cs="Times New Roman"/>
      <w:color w:val="0563C1" w:themeColor="hyperlink"/>
      <w:u w:val="single"/>
    </w:rPr>
  </w:style>
  <w:style w:type="character" w:styleId="UnresolvedMention">
    <w:name w:val="Unresolved Mention"/>
    <w:basedOn w:val="DefaultParagraphFont"/>
    <w:uiPriority w:val="99"/>
    <w:semiHidden/>
    <w:unhideWhenUsed/>
    <w:rsid w:val="00DB55F2"/>
    <w:rPr>
      <w:rFonts w:cs="Times New Roman"/>
      <w:color w:val="605E5C"/>
      <w:shd w:val="clear" w:color="auto" w:fill="E1DFDD"/>
    </w:rPr>
  </w:style>
  <w:style w:type="paragraph" w:styleId="ListParagraph">
    <w:name w:val="List Paragraph"/>
    <w:basedOn w:val="Normal"/>
    <w:uiPriority w:val="34"/>
    <w:qFormat/>
    <w:rsid w:val="008C478A"/>
    <w:pPr>
      <w:ind w:left="720"/>
      <w:contextualSpacing/>
    </w:pPr>
  </w:style>
  <w:style w:type="paragraph" w:customStyle="1" w:styleId="Default">
    <w:name w:val="Default"/>
    <w:rsid w:val="00863EF9"/>
    <w:pPr>
      <w:autoSpaceDE w:val="0"/>
      <w:autoSpaceDN w:val="0"/>
      <w:adjustRightInd w:val="0"/>
      <w:spacing w:after="0" w:line="240" w:lineRule="auto"/>
    </w:pPr>
    <w:rPr>
      <w:rFonts w:ascii="Arial" w:hAnsi="Arial" w:cs="Arial"/>
      <w:color w:val="0000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iblelibraries.ca/resources/accessibility-101-for-canadian-public-library-staff-webinar-recording/" TargetMode="External"/><Relationship Id="rId13" Type="http://schemas.openxmlformats.org/officeDocument/2006/relationships/hyperlink" Target="https://accessiblelibraries.ca/resources/procurement-in-libraries/" TargetMode="External"/><Relationship Id="rId18" Type="http://schemas.openxmlformats.org/officeDocument/2006/relationships/hyperlink" Target="https://accessiblelibraries.ca/resources/website-accessibility-checklist/" TargetMode="External"/><Relationship Id="rId26" Type="http://schemas.openxmlformats.org/officeDocument/2006/relationships/hyperlink" Target="https://accessiblelibraries.ca/resources/checklist-creating-accessible-social-media/" TargetMode="External"/><Relationship Id="rId3" Type="http://schemas.openxmlformats.org/officeDocument/2006/relationships/settings" Target="settings.xml"/><Relationship Id="rId21" Type="http://schemas.openxmlformats.org/officeDocument/2006/relationships/hyperlink" Target="https://accessiblelibraries.ca/resources/library-accessibility-features/" TargetMode="External"/><Relationship Id="rId7" Type="http://schemas.openxmlformats.org/officeDocument/2006/relationships/hyperlink" Target="https://accessiblelibraries.ca/accessible-libraries-studies/" TargetMode="External"/><Relationship Id="rId12" Type="http://schemas.openxmlformats.org/officeDocument/2006/relationships/hyperlink" Target="https://accessiblelibraries.ca/resources/checklist-evaluating-the-accessibility-of-e-resources/" TargetMode="External"/><Relationship Id="rId17" Type="http://schemas.openxmlformats.org/officeDocument/2006/relationships/hyperlink" Target="https://accessiblelibraries.ca/resources/accessibility-metadata-for-library-staff/" TargetMode="External"/><Relationship Id="rId25" Type="http://schemas.openxmlformats.org/officeDocument/2006/relationships/hyperlink" Target="https://accessiblelibraries.ca/resources/making-events-accessible/" TargetMode="External"/><Relationship Id="rId2" Type="http://schemas.openxmlformats.org/officeDocument/2006/relationships/styles" Target="styles.xml"/><Relationship Id="rId16" Type="http://schemas.openxmlformats.org/officeDocument/2006/relationships/hyperlink" Target="https://accessiblelibraries.ca/resources/web-content-accessibility-guidelines-wcag-quick-reference/" TargetMode="External"/><Relationship Id="rId20" Type="http://schemas.openxmlformats.org/officeDocument/2006/relationships/hyperlink" Target="https://accessiblelibraries.ca/resources/powered-accessible-spaces-101/" TargetMode="External"/><Relationship Id="rId29" Type="http://schemas.openxmlformats.org/officeDocument/2006/relationships/hyperlink" Target="mailto:info@AccessibleLibraries.ca" TargetMode="External"/><Relationship Id="rId1" Type="http://schemas.openxmlformats.org/officeDocument/2006/relationships/numbering" Target="numbering.xml"/><Relationship Id="rId6" Type="http://schemas.openxmlformats.org/officeDocument/2006/relationships/hyperlink" Target="https://bibliosaccessibles.ca/" TargetMode="External"/><Relationship Id="rId11" Type="http://schemas.openxmlformats.org/officeDocument/2006/relationships/hyperlink" Target="https://accessiblelibraries.ca/resources/accessibility-etiquette-panel/" TargetMode="External"/><Relationship Id="rId24" Type="http://schemas.openxmlformats.org/officeDocument/2006/relationships/hyperlink" Target="https://accessiblelibraries.ca/resources/virtual-story-time-services-guide/" TargetMode="External"/><Relationship Id="rId32" Type="http://schemas.openxmlformats.org/officeDocument/2006/relationships/theme" Target="theme/theme1.xml"/><Relationship Id="rId5" Type="http://schemas.openxmlformats.org/officeDocument/2006/relationships/hyperlink" Target="https://accessiblelibraries.ca/" TargetMode="External"/><Relationship Id="rId15" Type="http://schemas.openxmlformats.org/officeDocument/2006/relationships/hyperlink" Target="https://accessiblelibraries.ca/?s=best%20dyslexia-friendly&amp;post_types=,resources" TargetMode="External"/><Relationship Id="rId23" Type="http://schemas.openxmlformats.org/officeDocument/2006/relationships/hyperlink" Target="https://accessiblelibraries.ca/resources/accessible-library-programming-for-kids-and-teens/" TargetMode="External"/><Relationship Id="rId28" Type="http://schemas.openxmlformats.org/officeDocument/2006/relationships/hyperlink" Target="https://accessiblelibraries.ca/library-conference/" TargetMode="External"/><Relationship Id="rId10" Type="http://schemas.openxmlformats.org/officeDocument/2006/relationships/hyperlink" Target="https://accessiblelibraries.ca/resources/cfla-guidelines-on-library-and-information-services-for-people-with-disabilities/" TargetMode="External"/><Relationship Id="rId19" Type="http://schemas.openxmlformats.org/officeDocument/2006/relationships/hyperlink" Target="https://accessiblelibraries.ca/resources/accessibility-overlays-and-accessibilit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cessiblelibraries.ca/resources/checklist-accessibility-101/" TargetMode="External"/><Relationship Id="rId14" Type="http://schemas.openxmlformats.org/officeDocument/2006/relationships/hyperlink" Target="https://accessiblelibraries.ca/resources/authors-with-disabilities-read-harder-2022/" TargetMode="External"/><Relationship Id="rId22" Type="http://schemas.openxmlformats.org/officeDocument/2006/relationships/hyperlink" Target="https://accessiblelibraries.ca/resources/quick-reference-accessibility-101-for-public-libraries/" TargetMode="External"/><Relationship Id="rId27" Type="http://schemas.openxmlformats.org/officeDocument/2006/relationships/hyperlink" Target="https://accessiblelibraries.ca/resources/panel-discussion-creating-accessible-social-media-and-marketing/" TargetMode="External"/><Relationship Id="rId30" Type="http://schemas.openxmlformats.org/officeDocument/2006/relationships/hyperlink" Target="https://accessiblelibraries.ca/accessible-libraries-mailing-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Sellmer</dc:creator>
  <cp:keywords/>
  <dc:description/>
  <cp:lastModifiedBy>Megan Sellmer</cp:lastModifiedBy>
  <cp:revision>11</cp:revision>
  <dcterms:created xsi:type="dcterms:W3CDTF">2024-01-24T17:50:00Z</dcterms:created>
  <dcterms:modified xsi:type="dcterms:W3CDTF">2024-01-25T03:23:00Z</dcterms:modified>
</cp:coreProperties>
</file>